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4CD7F" w14:textId="77777777" w:rsidR="00FE6242" w:rsidRDefault="00FE6242">
      <w:pPr>
        <w:tabs>
          <w:tab w:val="left" w:pos="6300"/>
        </w:tabs>
      </w:pPr>
    </w:p>
    <w:p w14:paraId="608123BF" w14:textId="77777777" w:rsidR="007B2DBD" w:rsidRDefault="007B2DBD">
      <w:pPr>
        <w:tabs>
          <w:tab w:val="left" w:pos="6300"/>
        </w:tabs>
      </w:pPr>
    </w:p>
    <w:p w14:paraId="5EB9004E" w14:textId="77777777" w:rsidR="007B2DBD" w:rsidRDefault="007B2DBD">
      <w:pPr>
        <w:tabs>
          <w:tab w:val="left" w:pos="6300"/>
        </w:tabs>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7B2DBD" w14:paraId="3E36EF81" w14:textId="77777777" w:rsidTr="007B2DBD">
        <w:tc>
          <w:tcPr>
            <w:tcW w:w="10195" w:type="dxa"/>
          </w:tcPr>
          <w:p w14:paraId="0D19F47B" w14:textId="77777777" w:rsidR="007B2DBD" w:rsidRPr="00BA1918" w:rsidRDefault="007B2DBD" w:rsidP="007B2DBD">
            <w:pPr>
              <w:jc w:val="center"/>
              <w:rPr>
                <w:b/>
                <w:bCs/>
                <w:color w:val="83A442"/>
                <w:sz w:val="40"/>
                <w:szCs w:val="40"/>
              </w:rPr>
            </w:pPr>
            <w:r w:rsidRPr="00BA1918">
              <w:rPr>
                <w:b/>
                <w:bCs/>
                <w:color w:val="83A442"/>
                <w:sz w:val="40"/>
                <w:szCs w:val="40"/>
              </w:rPr>
              <w:t xml:space="preserve">Tiedon huoltovarmuus </w:t>
            </w:r>
          </w:p>
          <w:p w14:paraId="37C4CCFB" w14:textId="77777777" w:rsidR="007B2DBD" w:rsidRPr="00BA1918" w:rsidRDefault="007B2DBD" w:rsidP="007B2DBD">
            <w:pPr>
              <w:jc w:val="center"/>
              <w:rPr>
                <w:b/>
                <w:bCs/>
                <w:color w:val="83A442"/>
                <w:sz w:val="40"/>
                <w:szCs w:val="40"/>
              </w:rPr>
            </w:pPr>
            <w:r w:rsidRPr="00BA1918">
              <w:rPr>
                <w:b/>
                <w:bCs/>
                <w:color w:val="83A442"/>
                <w:sz w:val="40"/>
                <w:szCs w:val="40"/>
              </w:rPr>
              <w:t>yhteiskunnallisessa päätöksenteossa</w:t>
            </w:r>
          </w:p>
          <w:p w14:paraId="5295219A" w14:textId="77777777" w:rsidR="007B2DBD" w:rsidRDefault="007B2DBD">
            <w:pPr>
              <w:jc w:val="center"/>
              <w:rPr>
                <w:b/>
                <w:bCs/>
              </w:rPr>
            </w:pPr>
          </w:p>
        </w:tc>
      </w:tr>
    </w:tbl>
    <w:p w14:paraId="629491B5" w14:textId="77777777" w:rsidR="00FE6242" w:rsidRDefault="00FE6242">
      <w:pPr>
        <w:jc w:val="center"/>
        <w:rPr>
          <w:b/>
          <w:bCs/>
        </w:rPr>
      </w:pPr>
    </w:p>
    <w:p w14:paraId="334BA5FF" w14:textId="6B60F73F" w:rsidR="005838AE" w:rsidRDefault="005838AE" w:rsidP="00800442">
      <w:pPr>
        <w:ind w:left="2160" w:firstLine="720"/>
        <w:rPr>
          <w:color w:val="FF0000"/>
        </w:rPr>
      </w:pPr>
      <w:r>
        <w:rPr>
          <w:color w:val="FF0000"/>
        </w:rPr>
        <w:t xml:space="preserve">TIEKARTTA </w:t>
      </w:r>
      <w:r w:rsidR="005408E6">
        <w:rPr>
          <w:color w:val="FF0000"/>
        </w:rPr>
        <w:t>3</w:t>
      </w:r>
      <w:r>
        <w:rPr>
          <w:color w:val="FF0000"/>
        </w:rPr>
        <w:t>.</w:t>
      </w:r>
      <w:r w:rsidR="00B95157">
        <w:rPr>
          <w:color w:val="FF0000"/>
        </w:rPr>
        <w:t>9</w:t>
      </w:r>
      <w:r>
        <w:rPr>
          <w:color w:val="FF0000"/>
        </w:rPr>
        <w:t>.2026 luonnos</w:t>
      </w:r>
    </w:p>
    <w:p w14:paraId="782BECDE" w14:textId="77777777" w:rsidR="005838AE" w:rsidRDefault="005838AE" w:rsidP="00800442">
      <w:pPr>
        <w:ind w:left="2880"/>
        <w:rPr>
          <w:color w:val="FF0000"/>
        </w:rPr>
      </w:pPr>
      <w:r>
        <w:rPr>
          <w:color w:val="FF0000"/>
        </w:rPr>
        <w:t>Yhteenveto asiantuntijoiden näkemyksistä</w:t>
      </w:r>
    </w:p>
    <w:p w14:paraId="1FFF2885" w14:textId="77777777" w:rsidR="00FE6242" w:rsidRDefault="00FE6242"/>
    <w:p w14:paraId="1AC231F6" w14:textId="77777777" w:rsidR="00FE6242" w:rsidRDefault="00AE1D3F">
      <w:pPr>
        <w:ind w:left="1304"/>
      </w:pPr>
      <w:r>
        <w:rPr>
          <w:noProof/>
        </w:rPr>
        <w:drawing>
          <wp:inline distT="0" distB="0" distL="0" distR="0" wp14:anchorId="1C1823B6" wp14:editId="651EBD1B">
            <wp:extent cx="5311914" cy="2928162"/>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5311914" cy="2928162"/>
                    </a:xfrm>
                    <a:prstGeom prst="rect">
                      <a:avLst/>
                    </a:prstGeom>
                    <a:ln/>
                  </pic:spPr>
                </pic:pic>
              </a:graphicData>
            </a:graphic>
          </wp:inline>
        </w:drawing>
      </w:r>
    </w:p>
    <w:p w14:paraId="27037453" w14:textId="77777777" w:rsidR="00FE6242" w:rsidRDefault="00FE6242"/>
    <w:p w14:paraId="54EFE0AD" w14:textId="77777777" w:rsidR="00FE6242" w:rsidRDefault="00FE6242" w:rsidP="004E73F0"/>
    <w:tbl>
      <w:tblPr>
        <w:tblStyle w:val="TaulukkoRuudukko"/>
        <w:tblW w:w="0" w:type="auto"/>
        <w:tblLook w:val="04A0" w:firstRow="1" w:lastRow="0" w:firstColumn="1" w:lastColumn="0" w:noHBand="0" w:noVBand="1"/>
      </w:tblPr>
      <w:tblGrid>
        <w:gridCol w:w="10195"/>
      </w:tblGrid>
      <w:tr w:rsidR="007B2DBD" w14:paraId="506E4806" w14:textId="77777777" w:rsidTr="007B2DBD">
        <w:tc>
          <w:tcPr>
            <w:tcW w:w="10195" w:type="dxa"/>
            <w:tcBorders>
              <w:top w:val="nil"/>
              <w:left w:val="nil"/>
              <w:bottom w:val="nil"/>
              <w:right w:val="nil"/>
            </w:tcBorders>
          </w:tcPr>
          <w:p w14:paraId="648A9C07" w14:textId="77777777" w:rsidR="007B2DBD" w:rsidRPr="00BA1918" w:rsidRDefault="007B2DBD" w:rsidP="007B2DBD">
            <w:pPr>
              <w:tabs>
                <w:tab w:val="left" w:pos="3119"/>
              </w:tabs>
              <w:ind w:left="2608" w:firstLine="374"/>
              <w:rPr>
                <w:b/>
                <w:bCs/>
                <w:color w:val="83A442"/>
                <w:sz w:val="36"/>
                <w:szCs w:val="36"/>
              </w:rPr>
            </w:pPr>
            <w:r w:rsidRPr="00BA1918">
              <w:rPr>
                <w:b/>
                <w:bCs/>
                <w:color w:val="83A442"/>
                <w:sz w:val="36"/>
                <w:szCs w:val="36"/>
              </w:rPr>
              <w:t>Data on perusraaka-ainetta</w:t>
            </w:r>
          </w:p>
          <w:p w14:paraId="34909694" w14:textId="77777777" w:rsidR="007B2DBD" w:rsidRPr="00BA1918" w:rsidRDefault="007B2DBD" w:rsidP="007B2DBD">
            <w:pPr>
              <w:ind w:firstLine="1526"/>
              <w:rPr>
                <w:b/>
                <w:bCs/>
                <w:color w:val="83A442"/>
                <w:sz w:val="36"/>
                <w:szCs w:val="36"/>
              </w:rPr>
            </w:pPr>
            <w:r w:rsidRPr="00BA1918">
              <w:rPr>
                <w:b/>
                <w:bCs/>
                <w:color w:val="83A442"/>
                <w:sz w:val="36"/>
                <w:szCs w:val="36"/>
              </w:rPr>
              <w:t>Informaatio on merkityksellisiä sisältöjä</w:t>
            </w:r>
          </w:p>
          <w:p w14:paraId="29ED8408" w14:textId="77777777" w:rsidR="007B2DBD" w:rsidRPr="00BA1918" w:rsidRDefault="007B2DBD" w:rsidP="007B2DBD">
            <w:pPr>
              <w:ind w:left="4768" w:firstLine="272"/>
              <w:rPr>
                <w:b/>
                <w:bCs/>
                <w:color w:val="83A442"/>
                <w:sz w:val="36"/>
                <w:szCs w:val="36"/>
              </w:rPr>
            </w:pPr>
            <w:r w:rsidRPr="00BA1918">
              <w:rPr>
                <w:b/>
                <w:bCs/>
                <w:color w:val="83A442"/>
                <w:sz w:val="36"/>
                <w:szCs w:val="36"/>
              </w:rPr>
              <w:t>ja</w:t>
            </w:r>
          </w:p>
          <w:p w14:paraId="17EEFFB3" w14:textId="5654FC77" w:rsidR="007B2DBD" w:rsidRPr="00BA1918" w:rsidRDefault="007B2DBD" w:rsidP="007B2DBD">
            <w:pPr>
              <w:jc w:val="center"/>
              <w:rPr>
                <w:b/>
                <w:bCs/>
                <w:color w:val="83A442"/>
                <w:sz w:val="36"/>
                <w:szCs w:val="36"/>
              </w:rPr>
            </w:pPr>
            <w:r w:rsidRPr="00BA1918">
              <w:rPr>
                <w:b/>
                <w:bCs/>
                <w:color w:val="83A442"/>
                <w:sz w:val="36"/>
                <w:szCs w:val="36"/>
              </w:rPr>
              <w:t>Tietämys on kuinka ihminen ymmärtää, soveltaa ja käyttää tietoa</w:t>
            </w:r>
          </w:p>
          <w:p w14:paraId="2EB77E1F" w14:textId="77777777" w:rsidR="007B2DBD" w:rsidRDefault="007B2DBD" w:rsidP="00140AC5">
            <w:pPr>
              <w:jc w:val="center"/>
              <w:rPr>
                <w:b/>
                <w:bCs/>
              </w:rPr>
            </w:pPr>
          </w:p>
        </w:tc>
      </w:tr>
    </w:tbl>
    <w:p w14:paraId="355FA4C6" w14:textId="77777777" w:rsidR="00140AC5" w:rsidRPr="00C85727" w:rsidRDefault="00140AC5" w:rsidP="00140AC5">
      <w:pPr>
        <w:jc w:val="center"/>
        <w:rPr>
          <w:sz w:val="6"/>
          <w:szCs w:val="6"/>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7B2DBD" w14:paraId="273A0CAB" w14:textId="77777777" w:rsidTr="007B2DBD">
        <w:tc>
          <w:tcPr>
            <w:tcW w:w="10195" w:type="dxa"/>
          </w:tcPr>
          <w:p w14:paraId="1361BA70" w14:textId="5C931627" w:rsidR="007B2DBD" w:rsidRDefault="007B2DBD" w:rsidP="00140AC5">
            <w:pPr>
              <w:jc w:val="center"/>
              <w:rPr>
                <w:b/>
                <w:bCs/>
              </w:rPr>
            </w:pPr>
            <w:r>
              <w:rPr>
                <w:noProof/>
              </w:rPr>
              <w:drawing>
                <wp:inline distT="114300" distB="114300" distL="114300" distR="114300" wp14:anchorId="11C5BB40" wp14:editId="69AD3AFF">
                  <wp:extent cx="1724025" cy="92075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1724025" cy="920750"/>
                          </a:xfrm>
                          <a:prstGeom prst="rect">
                            <a:avLst/>
                          </a:prstGeom>
                          <a:ln/>
                        </pic:spPr>
                      </pic:pic>
                    </a:graphicData>
                  </a:graphic>
                </wp:inline>
              </w:drawing>
            </w:r>
          </w:p>
        </w:tc>
      </w:tr>
    </w:tbl>
    <w:p w14:paraId="2D40BE5E" w14:textId="77777777" w:rsidR="00195504" w:rsidRDefault="00195504" w:rsidP="00140AC5">
      <w:pPr>
        <w:jc w:val="center"/>
        <w:rPr>
          <w:b/>
          <w:bCs/>
        </w:rPr>
        <w:sectPr w:rsidR="00195504">
          <w:headerReference w:type="default" r:id="rId13"/>
          <w:headerReference w:type="first" r:id="rId14"/>
          <w:pgSz w:w="11906" w:h="16838"/>
          <w:pgMar w:top="567" w:right="567" w:bottom="567" w:left="1134" w:header="527" w:footer="567" w:gutter="0"/>
          <w:pgNumType w:start="1"/>
          <w:cols w:space="708"/>
        </w:sectPr>
      </w:pPr>
    </w:p>
    <w:p w14:paraId="78FD1A25" w14:textId="54C0EFE5" w:rsidR="00C85727" w:rsidRDefault="00C85727" w:rsidP="00140AC5">
      <w:pPr>
        <w:jc w:val="center"/>
        <w:rPr>
          <w:b/>
          <w:bCs/>
        </w:rPr>
      </w:pPr>
    </w:p>
    <w:p w14:paraId="08C00826" w14:textId="77777777" w:rsidR="00C85727" w:rsidRDefault="00C85727">
      <w:pPr>
        <w:rPr>
          <w:b/>
          <w:bCs/>
        </w:rPr>
      </w:pPr>
      <w:r>
        <w:rPr>
          <w:b/>
          <w:bCs/>
        </w:rPr>
        <w:br w:type="page"/>
      </w:r>
    </w:p>
    <w:p w14:paraId="6644ADEE" w14:textId="4BB25598" w:rsidR="00FE6242" w:rsidRPr="00BA1918" w:rsidRDefault="00FE6242" w:rsidP="00195504">
      <w:pPr>
        <w:sectPr w:rsidR="00FE6242" w:rsidRPr="00BA1918" w:rsidSect="00195504">
          <w:headerReference w:type="default" r:id="rId15"/>
          <w:type w:val="continuous"/>
          <w:pgSz w:w="11906" w:h="16838"/>
          <w:pgMar w:top="567" w:right="567" w:bottom="567" w:left="1134" w:header="527" w:footer="567" w:gutter="0"/>
          <w:pgNumType w:start="1"/>
          <w:cols w:space="708"/>
        </w:sectPr>
      </w:pPr>
    </w:p>
    <w:p w14:paraId="73D17A5F" w14:textId="77777777" w:rsidR="00FE6242" w:rsidRDefault="00FE6242">
      <w:pPr>
        <w:spacing w:after="40"/>
      </w:pPr>
    </w:p>
    <w:p w14:paraId="46507277" w14:textId="609F9D2F" w:rsidR="00FE6242" w:rsidRDefault="00AE1D3F" w:rsidP="00F130F4">
      <w:pPr>
        <w:spacing w:after="80"/>
        <w:ind w:hanging="227"/>
        <w:rPr>
          <w:b/>
          <w:bCs/>
        </w:rPr>
      </w:pPr>
      <w:r>
        <w:rPr>
          <w:b/>
          <w:bCs/>
        </w:rPr>
        <w:t>Asiakirjan muutoshistoria</w:t>
      </w:r>
    </w:p>
    <w:tbl>
      <w:tblPr>
        <w:tblStyle w:val="a"/>
        <w:tblW w:w="10737" w:type="dxa"/>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2"/>
        <w:gridCol w:w="1148"/>
        <w:gridCol w:w="2156"/>
        <w:gridCol w:w="1892"/>
        <w:gridCol w:w="1797"/>
        <w:gridCol w:w="2792"/>
      </w:tblGrid>
      <w:tr w:rsidR="0032435D" w14:paraId="112A33B8" w14:textId="77777777" w:rsidTr="003F65D8">
        <w:tc>
          <w:tcPr>
            <w:tcW w:w="952" w:type="dxa"/>
            <w:shd w:val="clear" w:color="auto" w:fill="E6E6E6"/>
          </w:tcPr>
          <w:p w14:paraId="17442510" w14:textId="4B6529CF" w:rsidR="00FE6242" w:rsidRDefault="00F130F4">
            <w:pPr>
              <w:rPr>
                <w:b/>
                <w:bCs/>
              </w:rPr>
            </w:pPr>
            <w:r>
              <w:rPr>
                <w:b/>
                <w:bCs/>
              </w:rPr>
              <w:t>V</w:t>
            </w:r>
            <w:r w:rsidR="00AE1D3F">
              <w:rPr>
                <w:b/>
                <w:bCs/>
              </w:rPr>
              <w:t>ersio</w:t>
            </w:r>
          </w:p>
        </w:tc>
        <w:tc>
          <w:tcPr>
            <w:tcW w:w="1148" w:type="dxa"/>
            <w:shd w:val="clear" w:color="auto" w:fill="E6E6E6"/>
          </w:tcPr>
          <w:p w14:paraId="2C4E8485" w14:textId="4A387196" w:rsidR="00FE6242" w:rsidRDefault="00F130F4">
            <w:pPr>
              <w:rPr>
                <w:b/>
                <w:bCs/>
              </w:rPr>
            </w:pPr>
            <w:r>
              <w:rPr>
                <w:b/>
                <w:bCs/>
              </w:rPr>
              <w:t>Pvm</w:t>
            </w:r>
          </w:p>
        </w:tc>
        <w:tc>
          <w:tcPr>
            <w:tcW w:w="2156" w:type="dxa"/>
            <w:shd w:val="clear" w:color="auto" w:fill="E6E6E6"/>
          </w:tcPr>
          <w:p w14:paraId="5B3EB483" w14:textId="13C6CA5C" w:rsidR="00FE6242" w:rsidRDefault="00F130F4">
            <w:pPr>
              <w:rPr>
                <w:b/>
                <w:bCs/>
              </w:rPr>
            </w:pPr>
            <w:r>
              <w:rPr>
                <w:b/>
                <w:bCs/>
              </w:rPr>
              <w:t>T</w:t>
            </w:r>
            <w:r w:rsidR="00AE1D3F">
              <w:rPr>
                <w:b/>
                <w:bCs/>
              </w:rPr>
              <w:t>ekijä</w:t>
            </w:r>
          </w:p>
        </w:tc>
        <w:tc>
          <w:tcPr>
            <w:tcW w:w="1892" w:type="dxa"/>
            <w:shd w:val="clear" w:color="auto" w:fill="E6E6E6"/>
          </w:tcPr>
          <w:p w14:paraId="0F9FE966" w14:textId="6560ED36" w:rsidR="00FE6242" w:rsidRDefault="00F130F4">
            <w:pPr>
              <w:rPr>
                <w:b/>
                <w:bCs/>
              </w:rPr>
            </w:pPr>
            <w:r>
              <w:rPr>
                <w:b/>
                <w:bCs/>
              </w:rPr>
              <w:t>T</w:t>
            </w:r>
            <w:r w:rsidR="00AE1D3F">
              <w:rPr>
                <w:b/>
                <w:bCs/>
              </w:rPr>
              <w:t>arkastaja</w:t>
            </w:r>
          </w:p>
        </w:tc>
        <w:tc>
          <w:tcPr>
            <w:tcW w:w="1797" w:type="dxa"/>
            <w:shd w:val="clear" w:color="auto" w:fill="E6E6E6"/>
          </w:tcPr>
          <w:p w14:paraId="04C99F70" w14:textId="0CCEAB6C" w:rsidR="00FE6242" w:rsidRDefault="00F130F4">
            <w:pPr>
              <w:rPr>
                <w:b/>
                <w:bCs/>
              </w:rPr>
            </w:pPr>
            <w:r>
              <w:rPr>
                <w:b/>
                <w:bCs/>
              </w:rPr>
              <w:t>H</w:t>
            </w:r>
            <w:r w:rsidR="00AE1D3F">
              <w:rPr>
                <w:b/>
                <w:bCs/>
              </w:rPr>
              <w:t>yväksyjä</w:t>
            </w:r>
          </w:p>
        </w:tc>
        <w:tc>
          <w:tcPr>
            <w:tcW w:w="2792" w:type="dxa"/>
            <w:shd w:val="clear" w:color="auto" w:fill="E6E6E6"/>
          </w:tcPr>
          <w:p w14:paraId="45F633B3" w14:textId="77777777" w:rsidR="00FE6242" w:rsidRDefault="00AE1D3F">
            <w:pPr>
              <w:rPr>
                <w:b/>
                <w:bCs/>
              </w:rPr>
            </w:pPr>
            <w:r>
              <w:rPr>
                <w:b/>
                <w:bCs/>
              </w:rPr>
              <w:t xml:space="preserve">Muutoshistoria </w:t>
            </w:r>
          </w:p>
        </w:tc>
      </w:tr>
      <w:tr w:rsidR="00FE6242" w14:paraId="2F4896C6" w14:textId="77777777" w:rsidTr="003F65D8">
        <w:trPr>
          <w:trHeight w:val="652"/>
        </w:trPr>
        <w:tc>
          <w:tcPr>
            <w:tcW w:w="952" w:type="dxa"/>
            <w:vAlign w:val="center"/>
          </w:tcPr>
          <w:p w14:paraId="1B0EDD95" w14:textId="77777777" w:rsidR="00FE6242" w:rsidRDefault="00AE1D3F">
            <w:pPr>
              <w:spacing w:before="40" w:after="40"/>
            </w:pPr>
            <w:r>
              <w:t>0.01</w:t>
            </w:r>
          </w:p>
        </w:tc>
        <w:tc>
          <w:tcPr>
            <w:tcW w:w="1148" w:type="dxa"/>
            <w:vAlign w:val="center"/>
          </w:tcPr>
          <w:p w14:paraId="24575866" w14:textId="77777777" w:rsidR="00FE6242" w:rsidRDefault="00AE1D3F">
            <w:pPr>
              <w:spacing w:before="40" w:after="40"/>
            </w:pPr>
            <w:r>
              <w:t>8.6.26</w:t>
            </w:r>
          </w:p>
        </w:tc>
        <w:tc>
          <w:tcPr>
            <w:tcW w:w="2156" w:type="dxa"/>
            <w:vAlign w:val="center"/>
          </w:tcPr>
          <w:p w14:paraId="45E70E88" w14:textId="77777777" w:rsidR="00FE6242" w:rsidRDefault="00AE1D3F">
            <w:pPr>
              <w:spacing w:before="40" w:after="40"/>
            </w:pPr>
            <w:r>
              <w:t>Leena Kononen ja Teija Inkilä</w:t>
            </w:r>
          </w:p>
        </w:tc>
        <w:tc>
          <w:tcPr>
            <w:tcW w:w="1892" w:type="dxa"/>
            <w:vAlign w:val="center"/>
          </w:tcPr>
          <w:p w14:paraId="4C254A34" w14:textId="77777777" w:rsidR="00FE6242" w:rsidRDefault="00FE6242">
            <w:pPr>
              <w:spacing w:before="40" w:after="40"/>
            </w:pPr>
          </w:p>
        </w:tc>
        <w:tc>
          <w:tcPr>
            <w:tcW w:w="1797" w:type="dxa"/>
            <w:vAlign w:val="center"/>
          </w:tcPr>
          <w:p w14:paraId="4D9C7BB7" w14:textId="77777777" w:rsidR="00FE6242" w:rsidRDefault="00FE6242">
            <w:pPr>
              <w:spacing w:before="40" w:after="40"/>
            </w:pPr>
          </w:p>
        </w:tc>
        <w:tc>
          <w:tcPr>
            <w:tcW w:w="2792" w:type="dxa"/>
            <w:vAlign w:val="center"/>
          </w:tcPr>
          <w:p w14:paraId="0742F89F" w14:textId="77777777" w:rsidR="00FE6242" w:rsidRDefault="00AE1D3F">
            <w:pPr>
              <w:spacing w:before="40" w:after="40"/>
            </w:pPr>
            <w:r>
              <w:t>Ensimmäinen koostettu versio</w:t>
            </w:r>
          </w:p>
        </w:tc>
      </w:tr>
      <w:tr w:rsidR="00FE6242" w14:paraId="6F45F2A1" w14:textId="77777777" w:rsidTr="003F65D8">
        <w:tc>
          <w:tcPr>
            <w:tcW w:w="952" w:type="dxa"/>
            <w:vAlign w:val="center"/>
          </w:tcPr>
          <w:p w14:paraId="0ECCE773" w14:textId="77777777" w:rsidR="00FE6242" w:rsidRDefault="00AE1D3F">
            <w:pPr>
              <w:spacing w:before="40" w:after="40"/>
            </w:pPr>
            <w:r>
              <w:t>0.02</w:t>
            </w:r>
          </w:p>
        </w:tc>
        <w:tc>
          <w:tcPr>
            <w:tcW w:w="1148" w:type="dxa"/>
            <w:vAlign w:val="center"/>
          </w:tcPr>
          <w:p w14:paraId="65D7DF1F" w14:textId="77777777" w:rsidR="00FE6242" w:rsidRDefault="00AE1D3F">
            <w:pPr>
              <w:spacing w:before="40" w:after="40"/>
            </w:pPr>
            <w:r>
              <w:t>12.6.26</w:t>
            </w:r>
          </w:p>
        </w:tc>
        <w:tc>
          <w:tcPr>
            <w:tcW w:w="2156" w:type="dxa"/>
            <w:vAlign w:val="center"/>
          </w:tcPr>
          <w:p w14:paraId="259798E2" w14:textId="77777777" w:rsidR="00FE6242" w:rsidRDefault="00AE1D3F">
            <w:pPr>
              <w:spacing w:before="40" w:after="40"/>
            </w:pPr>
            <w:r>
              <w:t>Leena Kononen ja Teija Inkilä</w:t>
            </w:r>
          </w:p>
        </w:tc>
        <w:tc>
          <w:tcPr>
            <w:tcW w:w="1892" w:type="dxa"/>
            <w:vAlign w:val="center"/>
          </w:tcPr>
          <w:p w14:paraId="43D0C9CD" w14:textId="77777777" w:rsidR="00FE6242" w:rsidRDefault="00AE1D3F">
            <w:pPr>
              <w:spacing w:before="40" w:after="40"/>
            </w:pPr>
            <w:r>
              <w:t>Laajennettu</w:t>
            </w:r>
          </w:p>
          <w:p w14:paraId="3BDAA40D" w14:textId="77777777" w:rsidR="00FE6242" w:rsidRDefault="00AE1D3F">
            <w:pPr>
              <w:spacing w:before="40" w:after="40"/>
            </w:pPr>
            <w:r>
              <w:t>ryhmä</w:t>
            </w:r>
          </w:p>
        </w:tc>
        <w:tc>
          <w:tcPr>
            <w:tcW w:w="1797" w:type="dxa"/>
            <w:vAlign w:val="center"/>
          </w:tcPr>
          <w:p w14:paraId="4DD453C0" w14:textId="77777777" w:rsidR="00FE6242" w:rsidRDefault="00AE1D3F">
            <w:pPr>
              <w:spacing w:before="40" w:after="40"/>
            </w:pPr>
            <w:r>
              <w:t>Hyväksytty tämänhetkisenä luonnoksena</w:t>
            </w:r>
          </w:p>
        </w:tc>
        <w:tc>
          <w:tcPr>
            <w:tcW w:w="2792" w:type="dxa"/>
            <w:vAlign w:val="center"/>
          </w:tcPr>
          <w:p w14:paraId="659DBC19" w14:textId="77777777" w:rsidR="00FE6242" w:rsidRDefault="00AE1D3F">
            <w:pPr>
              <w:spacing w:before="40" w:after="40"/>
            </w:pPr>
            <w:r>
              <w:t>Yhteisesti käsitelty versio</w:t>
            </w:r>
          </w:p>
        </w:tc>
      </w:tr>
      <w:tr w:rsidR="00FE6242" w14:paraId="3EF1686B" w14:textId="77777777" w:rsidTr="003F65D8">
        <w:trPr>
          <w:trHeight w:val="639"/>
        </w:trPr>
        <w:tc>
          <w:tcPr>
            <w:tcW w:w="952" w:type="dxa"/>
            <w:vAlign w:val="center"/>
          </w:tcPr>
          <w:p w14:paraId="697A0BBD" w14:textId="77777777" w:rsidR="00FE6242" w:rsidRDefault="00AE1D3F">
            <w:pPr>
              <w:spacing w:before="40" w:after="40"/>
            </w:pPr>
            <w:r>
              <w:t>0.21</w:t>
            </w:r>
          </w:p>
        </w:tc>
        <w:tc>
          <w:tcPr>
            <w:tcW w:w="1148" w:type="dxa"/>
            <w:vAlign w:val="center"/>
          </w:tcPr>
          <w:p w14:paraId="0A21383E" w14:textId="77777777" w:rsidR="00FE6242" w:rsidRDefault="00AE1D3F">
            <w:pPr>
              <w:spacing w:before="40" w:after="40"/>
            </w:pPr>
            <w:r>
              <w:t>22.6.26</w:t>
            </w:r>
          </w:p>
        </w:tc>
        <w:tc>
          <w:tcPr>
            <w:tcW w:w="2156" w:type="dxa"/>
            <w:vAlign w:val="center"/>
          </w:tcPr>
          <w:p w14:paraId="37774930" w14:textId="77777777" w:rsidR="00FE6242" w:rsidRDefault="00AE1D3F">
            <w:pPr>
              <w:spacing w:before="40" w:after="40"/>
            </w:pPr>
            <w:r>
              <w:t>Leena Kononen ja Teija Inkilä</w:t>
            </w:r>
          </w:p>
        </w:tc>
        <w:tc>
          <w:tcPr>
            <w:tcW w:w="1892" w:type="dxa"/>
            <w:vAlign w:val="center"/>
          </w:tcPr>
          <w:p w14:paraId="763F85C9" w14:textId="77777777" w:rsidR="00FE6242" w:rsidRDefault="00FE6242">
            <w:pPr>
              <w:spacing w:before="40" w:after="40"/>
            </w:pPr>
          </w:p>
        </w:tc>
        <w:tc>
          <w:tcPr>
            <w:tcW w:w="1797" w:type="dxa"/>
            <w:vAlign w:val="center"/>
          </w:tcPr>
          <w:p w14:paraId="7DFC5791" w14:textId="77777777" w:rsidR="00FE6242" w:rsidRDefault="00FE6242">
            <w:pPr>
              <w:spacing w:before="40" w:after="40"/>
            </w:pPr>
          </w:p>
        </w:tc>
        <w:tc>
          <w:tcPr>
            <w:tcW w:w="2792" w:type="dxa"/>
            <w:vAlign w:val="center"/>
          </w:tcPr>
          <w:p w14:paraId="54B85713" w14:textId="77777777" w:rsidR="00FE6242" w:rsidRDefault="00AE1D3F">
            <w:pPr>
              <w:spacing w:before="40" w:after="40"/>
            </w:pPr>
            <w:r>
              <w:t>korjattu tekstiä ja asetteluja</w:t>
            </w:r>
          </w:p>
        </w:tc>
      </w:tr>
      <w:tr w:rsidR="00FE6242" w14:paraId="2985A89E" w14:textId="77777777" w:rsidTr="003F65D8">
        <w:trPr>
          <w:trHeight w:val="499"/>
        </w:trPr>
        <w:tc>
          <w:tcPr>
            <w:tcW w:w="952" w:type="dxa"/>
            <w:vAlign w:val="center"/>
          </w:tcPr>
          <w:p w14:paraId="4E3F95A8" w14:textId="77777777" w:rsidR="00FE6242" w:rsidRDefault="00AE1D3F">
            <w:pPr>
              <w:spacing w:before="40" w:after="40"/>
            </w:pPr>
            <w:r>
              <w:t>0.22</w:t>
            </w:r>
          </w:p>
        </w:tc>
        <w:tc>
          <w:tcPr>
            <w:tcW w:w="1148" w:type="dxa"/>
            <w:vAlign w:val="center"/>
          </w:tcPr>
          <w:p w14:paraId="785D1E20" w14:textId="77777777" w:rsidR="00FE6242" w:rsidRDefault="00AE1D3F">
            <w:pPr>
              <w:spacing w:before="40" w:after="40"/>
            </w:pPr>
            <w:r>
              <w:t>23.6.26</w:t>
            </w:r>
          </w:p>
        </w:tc>
        <w:tc>
          <w:tcPr>
            <w:tcW w:w="2156" w:type="dxa"/>
            <w:vAlign w:val="center"/>
          </w:tcPr>
          <w:p w14:paraId="2759B87F" w14:textId="77777777" w:rsidR="00FE6242" w:rsidRDefault="00AE1D3F">
            <w:pPr>
              <w:spacing w:before="40" w:after="40"/>
            </w:pPr>
            <w:r>
              <w:t>TI</w:t>
            </w:r>
          </w:p>
        </w:tc>
        <w:tc>
          <w:tcPr>
            <w:tcW w:w="1892" w:type="dxa"/>
            <w:vAlign w:val="center"/>
          </w:tcPr>
          <w:p w14:paraId="3807B82E" w14:textId="77777777" w:rsidR="00FE6242" w:rsidRDefault="00FE6242">
            <w:pPr>
              <w:spacing w:before="40" w:after="40"/>
            </w:pPr>
          </w:p>
        </w:tc>
        <w:tc>
          <w:tcPr>
            <w:tcW w:w="1797" w:type="dxa"/>
            <w:vAlign w:val="center"/>
          </w:tcPr>
          <w:p w14:paraId="1B318099" w14:textId="77777777" w:rsidR="00FE6242" w:rsidRDefault="00FE6242">
            <w:pPr>
              <w:spacing w:before="40" w:after="40"/>
            </w:pPr>
          </w:p>
        </w:tc>
        <w:tc>
          <w:tcPr>
            <w:tcW w:w="2792" w:type="dxa"/>
            <w:vAlign w:val="center"/>
          </w:tcPr>
          <w:p w14:paraId="551F36C9" w14:textId="77777777" w:rsidR="00FE6242" w:rsidRDefault="00AE1D3F">
            <w:pPr>
              <w:spacing w:before="40" w:after="40"/>
            </w:pPr>
            <w:r>
              <w:t>yhdistetty versioita</w:t>
            </w:r>
          </w:p>
        </w:tc>
      </w:tr>
      <w:tr w:rsidR="00FE6242" w14:paraId="0B0BD181" w14:textId="77777777" w:rsidTr="003F65D8">
        <w:tc>
          <w:tcPr>
            <w:tcW w:w="952" w:type="dxa"/>
            <w:vAlign w:val="center"/>
          </w:tcPr>
          <w:p w14:paraId="07A288F2" w14:textId="77777777" w:rsidR="00FE6242" w:rsidRDefault="00AE1D3F">
            <w:pPr>
              <w:spacing w:before="40" w:after="40"/>
            </w:pPr>
            <w:r>
              <w:t>0.23</w:t>
            </w:r>
          </w:p>
        </w:tc>
        <w:tc>
          <w:tcPr>
            <w:tcW w:w="1148" w:type="dxa"/>
            <w:vAlign w:val="center"/>
          </w:tcPr>
          <w:p w14:paraId="016C73B3" w14:textId="77777777" w:rsidR="00FE6242" w:rsidRDefault="00AE1D3F">
            <w:pPr>
              <w:spacing w:before="40" w:after="40"/>
            </w:pPr>
            <w:r>
              <w:t>24.6.</w:t>
            </w:r>
          </w:p>
        </w:tc>
        <w:tc>
          <w:tcPr>
            <w:tcW w:w="2156" w:type="dxa"/>
            <w:vAlign w:val="center"/>
          </w:tcPr>
          <w:p w14:paraId="389F4DF4" w14:textId="77777777" w:rsidR="00FE6242" w:rsidRDefault="00AE1D3F">
            <w:pPr>
              <w:spacing w:before="40" w:after="40"/>
            </w:pPr>
            <w:r>
              <w:t>Leena Kononen ja Teija Inkilä</w:t>
            </w:r>
          </w:p>
        </w:tc>
        <w:tc>
          <w:tcPr>
            <w:tcW w:w="1892" w:type="dxa"/>
            <w:vAlign w:val="center"/>
          </w:tcPr>
          <w:p w14:paraId="527E5EC2" w14:textId="77777777" w:rsidR="00FE6242" w:rsidRDefault="00FE6242">
            <w:pPr>
              <w:spacing w:before="40" w:after="40"/>
            </w:pPr>
          </w:p>
        </w:tc>
        <w:tc>
          <w:tcPr>
            <w:tcW w:w="1797" w:type="dxa"/>
            <w:vAlign w:val="center"/>
          </w:tcPr>
          <w:p w14:paraId="55062AF7" w14:textId="77777777" w:rsidR="00FE6242" w:rsidRDefault="00FE6242">
            <w:pPr>
              <w:spacing w:before="40" w:after="40"/>
            </w:pPr>
          </w:p>
        </w:tc>
        <w:tc>
          <w:tcPr>
            <w:tcW w:w="2792" w:type="dxa"/>
            <w:vAlign w:val="center"/>
          </w:tcPr>
          <w:p w14:paraId="68AB348C" w14:textId="77777777" w:rsidR="00FE6242" w:rsidRDefault="00AE1D3F">
            <w:pPr>
              <w:spacing w:before="40" w:after="40"/>
            </w:pPr>
            <w:r>
              <w:t>Tarkastettu sanamuotoja</w:t>
            </w:r>
          </w:p>
        </w:tc>
      </w:tr>
      <w:tr w:rsidR="00FE6242" w14:paraId="71AA26A2" w14:textId="77777777" w:rsidTr="003F65D8">
        <w:tc>
          <w:tcPr>
            <w:tcW w:w="952" w:type="dxa"/>
            <w:vAlign w:val="center"/>
          </w:tcPr>
          <w:p w14:paraId="5F70F1E4" w14:textId="77777777" w:rsidR="00FE6242" w:rsidRDefault="00FE6242">
            <w:pPr>
              <w:spacing w:before="40" w:after="40"/>
            </w:pPr>
          </w:p>
        </w:tc>
        <w:tc>
          <w:tcPr>
            <w:tcW w:w="1148" w:type="dxa"/>
            <w:vAlign w:val="center"/>
          </w:tcPr>
          <w:p w14:paraId="0AFCA23B" w14:textId="77777777" w:rsidR="00FE6242" w:rsidRDefault="00AE1D3F">
            <w:pPr>
              <w:spacing w:before="40" w:after="40"/>
            </w:pPr>
            <w:r>
              <w:t>25.6.</w:t>
            </w:r>
          </w:p>
        </w:tc>
        <w:tc>
          <w:tcPr>
            <w:tcW w:w="2156" w:type="dxa"/>
            <w:vAlign w:val="center"/>
          </w:tcPr>
          <w:p w14:paraId="18E86237" w14:textId="77777777" w:rsidR="00FE6242" w:rsidRDefault="00AE1D3F">
            <w:pPr>
              <w:spacing w:before="40" w:after="40"/>
            </w:pPr>
            <w:r>
              <w:t>Leena Kononen ja Teija Inkilä</w:t>
            </w:r>
          </w:p>
        </w:tc>
        <w:tc>
          <w:tcPr>
            <w:tcW w:w="1892" w:type="dxa"/>
            <w:vAlign w:val="center"/>
          </w:tcPr>
          <w:p w14:paraId="260C94F9" w14:textId="77777777" w:rsidR="00FE6242" w:rsidRDefault="00FE6242">
            <w:pPr>
              <w:spacing w:before="40" w:after="40"/>
            </w:pPr>
          </w:p>
        </w:tc>
        <w:tc>
          <w:tcPr>
            <w:tcW w:w="1797" w:type="dxa"/>
            <w:vAlign w:val="center"/>
          </w:tcPr>
          <w:p w14:paraId="4BBBE8C0" w14:textId="77777777" w:rsidR="00FE6242" w:rsidRDefault="00FE6242">
            <w:pPr>
              <w:spacing w:before="40" w:after="40"/>
            </w:pPr>
          </w:p>
        </w:tc>
        <w:tc>
          <w:tcPr>
            <w:tcW w:w="2792" w:type="dxa"/>
            <w:vAlign w:val="center"/>
          </w:tcPr>
          <w:p w14:paraId="02DCF4DB" w14:textId="77777777" w:rsidR="00FE6242" w:rsidRDefault="00FE6242">
            <w:pPr>
              <w:spacing w:before="40" w:after="40"/>
            </w:pPr>
          </w:p>
        </w:tc>
      </w:tr>
      <w:tr w:rsidR="00FE6242" w14:paraId="5E2233C9" w14:textId="77777777" w:rsidTr="003F65D8">
        <w:tc>
          <w:tcPr>
            <w:tcW w:w="952" w:type="dxa"/>
            <w:vAlign w:val="center"/>
          </w:tcPr>
          <w:p w14:paraId="27991415" w14:textId="77777777" w:rsidR="00FE6242" w:rsidRDefault="00FE6242">
            <w:pPr>
              <w:spacing w:before="40" w:after="40"/>
            </w:pPr>
          </w:p>
        </w:tc>
        <w:tc>
          <w:tcPr>
            <w:tcW w:w="1148" w:type="dxa"/>
            <w:vAlign w:val="center"/>
          </w:tcPr>
          <w:p w14:paraId="36A44485" w14:textId="77777777" w:rsidR="00FE6242" w:rsidRDefault="00AE1D3F">
            <w:pPr>
              <w:spacing w:before="40" w:after="40"/>
            </w:pPr>
            <w:r>
              <w:t>30.6.</w:t>
            </w:r>
          </w:p>
        </w:tc>
        <w:tc>
          <w:tcPr>
            <w:tcW w:w="2156" w:type="dxa"/>
            <w:vAlign w:val="center"/>
          </w:tcPr>
          <w:p w14:paraId="56E56274" w14:textId="77777777" w:rsidR="00FE6242" w:rsidRDefault="00AE1D3F">
            <w:pPr>
              <w:spacing w:before="40" w:after="40"/>
            </w:pPr>
            <w:r>
              <w:t>Carolina Sierimo</w:t>
            </w:r>
          </w:p>
        </w:tc>
        <w:tc>
          <w:tcPr>
            <w:tcW w:w="1892" w:type="dxa"/>
            <w:vAlign w:val="center"/>
          </w:tcPr>
          <w:p w14:paraId="38FEE890" w14:textId="77777777" w:rsidR="00FE6242" w:rsidRDefault="00FE6242">
            <w:pPr>
              <w:spacing w:before="40" w:after="40"/>
            </w:pPr>
          </w:p>
        </w:tc>
        <w:tc>
          <w:tcPr>
            <w:tcW w:w="1797" w:type="dxa"/>
            <w:vAlign w:val="center"/>
          </w:tcPr>
          <w:p w14:paraId="262CAFC9" w14:textId="77777777" w:rsidR="00FE6242" w:rsidRDefault="00FE6242">
            <w:pPr>
              <w:spacing w:before="40" w:after="40"/>
            </w:pPr>
          </w:p>
        </w:tc>
        <w:tc>
          <w:tcPr>
            <w:tcW w:w="2792" w:type="dxa"/>
            <w:vAlign w:val="center"/>
          </w:tcPr>
          <w:p w14:paraId="1B6072D6" w14:textId="77777777" w:rsidR="00FE6242" w:rsidRDefault="00AE1D3F">
            <w:pPr>
              <w:spacing w:before="40" w:after="40"/>
            </w:pPr>
            <w:r>
              <w:t>kommentteja hyväksyttäväksi, fontti sininen</w:t>
            </w:r>
          </w:p>
        </w:tc>
      </w:tr>
      <w:tr w:rsidR="00FD3C0A" w14:paraId="56FFC8F4" w14:textId="77777777" w:rsidTr="003F65D8">
        <w:trPr>
          <w:trHeight w:val="681"/>
        </w:trPr>
        <w:tc>
          <w:tcPr>
            <w:tcW w:w="952" w:type="dxa"/>
            <w:vAlign w:val="center"/>
          </w:tcPr>
          <w:p w14:paraId="5AF45E83" w14:textId="77777777" w:rsidR="00FD3C0A" w:rsidRDefault="00FD3C0A">
            <w:pPr>
              <w:spacing w:before="40" w:after="40"/>
            </w:pPr>
          </w:p>
        </w:tc>
        <w:tc>
          <w:tcPr>
            <w:tcW w:w="1148" w:type="dxa"/>
            <w:vAlign w:val="center"/>
          </w:tcPr>
          <w:p w14:paraId="6BDA9E5B" w14:textId="3B6F3C30" w:rsidR="00FD3C0A" w:rsidRDefault="00FD3C0A">
            <w:pPr>
              <w:spacing w:before="40" w:after="40"/>
            </w:pPr>
            <w:r>
              <w:t>7/26</w:t>
            </w:r>
          </w:p>
        </w:tc>
        <w:tc>
          <w:tcPr>
            <w:tcW w:w="2156" w:type="dxa"/>
            <w:vAlign w:val="center"/>
          </w:tcPr>
          <w:p w14:paraId="3CF9EFF0" w14:textId="48ED1029" w:rsidR="00FD3C0A" w:rsidRDefault="00FD3C0A">
            <w:pPr>
              <w:spacing w:before="40" w:after="40"/>
            </w:pPr>
            <w:r>
              <w:t>Kaisa Lähteenmäki-Smith</w:t>
            </w:r>
          </w:p>
        </w:tc>
        <w:tc>
          <w:tcPr>
            <w:tcW w:w="1892" w:type="dxa"/>
            <w:vAlign w:val="center"/>
          </w:tcPr>
          <w:p w14:paraId="5B768CCC" w14:textId="77777777" w:rsidR="00FD3C0A" w:rsidRDefault="00FD3C0A">
            <w:pPr>
              <w:spacing w:before="40" w:after="40"/>
            </w:pPr>
          </w:p>
        </w:tc>
        <w:tc>
          <w:tcPr>
            <w:tcW w:w="1797" w:type="dxa"/>
            <w:vAlign w:val="center"/>
          </w:tcPr>
          <w:p w14:paraId="6E045A4E" w14:textId="77777777" w:rsidR="00FD3C0A" w:rsidRDefault="00FD3C0A">
            <w:pPr>
              <w:spacing w:before="40" w:after="40"/>
            </w:pPr>
          </w:p>
        </w:tc>
        <w:tc>
          <w:tcPr>
            <w:tcW w:w="2792" w:type="dxa"/>
            <w:vAlign w:val="center"/>
          </w:tcPr>
          <w:p w14:paraId="38094744" w14:textId="40E5AB27" w:rsidR="00FD3C0A" w:rsidRDefault="00FD3C0A">
            <w:pPr>
              <w:spacing w:before="40" w:after="40"/>
            </w:pPr>
            <w:r>
              <w:t>kommentteja ja lisäyksiä tekstiin</w:t>
            </w:r>
          </w:p>
        </w:tc>
      </w:tr>
      <w:tr w:rsidR="00FE6242" w14:paraId="160C8950" w14:textId="77777777" w:rsidTr="003F65D8">
        <w:tc>
          <w:tcPr>
            <w:tcW w:w="952" w:type="dxa"/>
            <w:vAlign w:val="center"/>
          </w:tcPr>
          <w:p w14:paraId="6129A120" w14:textId="77777777" w:rsidR="00FE6242" w:rsidRDefault="00FE6242">
            <w:pPr>
              <w:spacing w:before="40" w:after="40"/>
            </w:pPr>
          </w:p>
        </w:tc>
        <w:tc>
          <w:tcPr>
            <w:tcW w:w="1148" w:type="dxa"/>
            <w:vAlign w:val="center"/>
          </w:tcPr>
          <w:p w14:paraId="1517332D" w14:textId="77777777" w:rsidR="00FE6242" w:rsidRDefault="00AE1D3F">
            <w:pPr>
              <w:spacing w:before="40" w:after="40"/>
            </w:pPr>
            <w:r>
              <w:t>3.8.</w:t>
            </w:r>
          </w:p>
        </w:tc>
        <w:tc>
          <w:tcPr>
            <w:tcW w:w="2156" w:type="dxa"/>
            <w:vAlign w:val="center"/>
          </w:tcPr>
          <w:p w14:paraId="36130410" w14:textId="77777777" w:rsidR="00FE6242" w:rsidRDefault="00AE1D3F">
            <w:pPr>
              <w:spacing w:before="40" w:after="40"/>
            </w:pPr>
            <w:r>
              <w:t>Matti Ritakallio</w:t>
            </w:r>
          </w:p>
        </w:tc>
        <w:tc>
          <w:tcPr>
            <w:tcW w:w="1892" w:type="dxa"/>
            <w:vAlign w:val="center"/>
          </w:tcPr>
          <w:p w14:paraId="128FB4EE" w14:textId="77777777" w:rsidR="00FE6242" w:rsidRDefault="00FE6242">
            <w:pPr>
              <w:spacing w:before="40" w:after="40"/>
            </w:pPr>
          </w:p>
        </w:tc>
        <w:tc>
          <w:tcPr>
            <w:tcW w:w="1797" w:type="dxa"/>
            <w:vAlign w:val="center"/>
          </w:tcPr>
          <w:p w14:paraId="2E1CBD25" w14:textId="77777777" w:rsidR="00FE6242" w:rsidRDefault="00FE6242">
            <w:pPr>
              <w:spacing w:before="40" w:after="40"/>
            </w:pPr>
          </w:p>
        </w:tc>
        <w:tc>
          <w:tcPr>
            <w:tcW w:w="2792" w:type="dxa"/>
            <w:vAlign w:val="center"/>
          </w:tcPr>
          <w:p w14:paraId="1F90EE23" w14:textId="77777777" w:rsidR="00FE6242" w:rsidRDefault="00AE1D3F">
            <w:pPr>
              <w:spacing w:before="40" w:after="40"/>
            </w:pPr>
            <w:r>
              <w:t>Viety luonnosteksti 8 lukuun, fontti tumman punainen</w:t>
            </w:r>
          </w:p>
        </w:tc>
      </w:tr>
      <w:tr w:rsidR="00FE6242" w14:paraId="0E4D3FCF" w14:textId="77777777" w:rsidTr="003F65D8">
        <w:tc>
          <w:tcPr>
            <w:tcW w:w="952" w:type="dxa"/>
            <w:vAlign w:val="center"/>
          </w:tcPr>
          <w:p w14:paraId="79FC784F" w14:textId="77777777" w:rsidR="00FE6242" w:rsidRDefault="00FE6242">
            <w:pPr>
              <w:spacing w:before="40" w:after="40"/>
            </w:pPr>
          </w:p>
        </w:tc>
        <w:tc>
          <w:tcPr>
            <w:tcW w:w="1148" w:type="dxa"/>
            <w:vAlign w:val="center"/>
          </w:tcPr>
          <w:p w14:paraId="65A05C05" w14:textId="77777777" w:rsidR="00FE6242" w:rsidRDefault="00AE1D3F">
            <w:pPr>
              <w:spacing w:before="40" w:after="40"/>
            </w:pPr>
            <w:r>
              <w:t>4.8.</w:t>
            </w:r>
          </w:p>
        </w:tc>
        <w:tc>
          <w:tcPr>
            <w:tcW w:w="2156" w:type="dxa"/>
            <w:vAlign w:val="center"/>
          </w:tcPr>
          <w:p w14:paraId="53F70641" w14:textId="77777777" w:rsidR="00FE6242" w:rsidRDefault="00AE1D3F">
            <w:pPr>
              <w:spacing w:before="40" w:after="40"/>
            </w:pPr>
            <w:r>
              <w:t>Matti Ritakallio</w:t>
            </w:r>
          </w:p>
        </w:tc>
        <w:tc>
          <w:tcPr>
            <w:tcW w:w="1892" w:type="dxa"/>
            <w:vAlign w:val="center"/>
          </w:tcPr>
          <w:p w14:paraId="46B7CEAB" w14:textId="77777777" w:rsidR="00FE6242" w:rsidRDefault="00FE6242">
            <w:pPr>
              <w:spacing w:before="40" w:after="40"/>
            </w:pPr>
          </w:p>
        </w:tc>
        <w:tc>
          <w:tcPr>
            <w:tcW w:w="1797" w:type="dxa"/>
            <w:vAlign w:val="center"/>
          </w:tcPr>
          <w:p w14:paraId="148054E9" w14:textId="77777777" w:rsidR="00FE6242" w:rsidRDefault="00FE6242">
            <w:pPr>
              <w:spacing w:before="40" w:after="40"/>
            </w:pPr>
          </w:p>
        </w:tc>
        <w:tc>
          <w:tcPr>
            <w:tcW w:w="2792" w:type="dxa"/>
            <w:vAlign w:val="center"/>
          </w:tcPr>
          <w:p w14:paraId="1A461982" w14:textId="77777777" w:rsidR="00FE6242" w:rsidRDefault="00AE1D3F">
            <w:pPr>
              <w:spacing w:before="40" w:after="40"/>
            </w:pPr>
            <w:r>
              <w:t>Viety päivitetty luonnosteksti 8 lukuun, fontti tumman punainen</w:t>
            </w:r>
          </w:p>
        </w:tc>
      </w:tr>
      <w:tr w:rsidR="00FE6242" w14:paraId="4CFC272B" w14:textId="77777777" w:rsidTr="003F65D8">
        <w:trPr>
          <w:trHeight w:val="695"/>
        </w:trPr>
        <w:tc>
          <w:tcPr>
            <w:tcW w:w="952" w:type="dxa"/>
            <w:vAlign w:val="center"/>
          </w:tcPr>
          <w:p w14:paraId="4495A8CA" w14:textId="46D93392" w:rsidR="00FE6242" w:rsidRDefault="004E73F0">
            <w:pPr>
              <w:spacing w:before="40" w:after="40"/>
            </w:pPr>
            <w:r>
              <w:t>0.24</w:t>
            </w:r>
          </w:p>
        </w:tc>
        <w:tc>
          <w:tcPr>
            <w:tcW w:w="1148" w:type="dxa"/>
            <w:vAlign w:val="center"/>
          </w:tcPr>
          <w:p w14:paraId="3C7916E3" w14:textId="21133CDD" w:rsidR="00FE6242" w:rsidRDefault="00AE1D3F">
            <w:pPr>
              <w:spacing w:before="40" w:after="40"/>
            </w:pPr>
            <w:r>
              <w:t>18.8.</w:t>
            </w:r>
            <w:r w:rsidR="0062194B">
              <w:t xml:space="preserve"> /19.8.</w:t>
            </w:r>
          </w:p>
        </w:tc>
        <w:tc>
          <w:tcPr>
            <w:tcW w:w="2156" w:type="dxa"/>
            <w:vAlign w:val="center"/>
          </w:tcPr>
          <w:p w14:paraId="0C6FE393" w14:textId="77777777" w:rsidR="00FE6242" w:rsidRDefault="00AE1D3F">
            <w:pPr>
              <w:spacing w:before="40" w:after="40"/>
            </w:pPr>
            <w:r>
              <w:t>Leena Kononen ja Teija Inkilä</w:t>
            </w:r>
          </w:p>
        </w:tc>
        <w:tc>
          <w:tcPr>
            <w:tcW w:w="1892" w:type="dxa"/>
            <w:vAlign w:val="center"/>
          </w:tcPr>
          <w:p w14:paraId="3B7A4177" w14:textId="77777777" w:rsidR="00FE6242" w:rsidRDefault="00FE6242">
            <w:pPr>
              <w:spacing w:before="40" w:after="40"/>
            </w:pPr>
          </w:p>
        </w:tc>
        <w:tc>
          <w:tcPr>
            <w:tcW w:w="1797" w:type="dxa"/>
            <w:vAlign w:val="center"/>
          </w:tcPr>
          <w:p w14:paraId="5C2E3B82" w14:textId="77777777" w:rsidR="00FE6242" w:rsidRDefault="00FE6242">
            <w:pPr>
              <w:spacing w:before="40" w:after="40"/>
            </w:pPr>
          </w:p>
        </w:tc>
        <w:tc>
          <w:tcPr>
            <w:tcW w:w="2792" w:type="dxa"/>
            <w:vAlign w:val="center"/>
          </w:tcPr>
          <w:p w14:paraId="74ADDCCA" w14:textId="77777777" w:rsidR="00FE6242" w:rsidRDefault="00AE1D3F">
            <w:pPr>
              <w:spacing w:before="40" w:after="40"/>
            </w:pPr>
            <w:r>
              <w:t>kommenttien läpikäynti</w:t>
            </w:r>
          </w:p>
        </w:tc>
      </w:tr>
      <w:tr w:rsidR="004E73F0" w14:paraId="61EA7F8C" w14:textId="77777777" w:rsidTr="003F65D8">
        <w:trPr>
          <w:trHeight w:val="569"/>
        </w:trPr>
        <w:tc>
          <w:tcPr>
            <w:tcW w:w="952" w:type="dxa"/>
            <w:vAlign w:val="center"/>
          </w:tcPr>
          <w:p w14:paraId="1AF600B5" w14:textId="28EB2BA4" w:rsidR="004E73F0" w:rsidRDefault="004E73F0">
            <w:pPr>
              <w:spacing w:before="40" w:after="40"/>
            </w:pPr>
            <w:r>
              <w:t>0.24</w:t>
            </w:r>
          </w:p>
        </w:tc>
        <w:tc>
          <w:tcPr>
            <w:tcW w:w="1148" w:type="dxa"/>
            <w:vAlign w:val="center"/>
          </w:tcPr>
          <w:p w14:paraId="6A85CDAF" w14:textId="34C5085D" w:rsidR="004E73F0" w:rsidRDefault="004E73F0">
            <w:pPr>
              <w:spacing w:before="40" w:after="40"/>
            </w:pPr>
            <w:r>
              <w:t>20.8.</w:t>
            </w:r>
          </w:p>
        </w:tc>
        <w:tc>
          <w:tcPr>
            <w:tcW w:w="2156" w:type="dxa"/>
            <w:vAlign w:val="center"/>
          </w:tcPr>
          <w:p w14:paraId="2A3099AD" w14:textId="313BC7E3" w:rsidR="004E73F0" w:rsidRDefault="004E73F0">
            <w:pPr>
              <w:spacing w:before="40" w:after="40"/>
            </w:pPr>
            <w:r>
              <w:t>Laajennettu ryhmä</w:t>
            </w:r>
          </w:p>
        </w:tc>
        <w:tc>
          <w:tcPr>
            <w:tcW w:w="1892" w:type="dxa"/>
            <w:vAlign w:val="center"/>
          </w:tcPr>
          <w:p w14:paraId="2584594A" w14:textId="73BDA29E" w:rsidR="004E73F0" w:rsidRDefault="00BF41CC">
            <w:pPr>
              <w:spacing w:before="40" w:after="40"/>
            </w:pPr>
            <w:r>
              <w:t>Laajennettu ryhmä</w:t>
            </w:r>
          </w:p>
        </w:tc>
        <w:tc>
          <w:tcPr>
            <w:tcW w:w="1797" w:type="dxa"/>
            <w:vAlign w:val="center"/>
          </w:tcPr>
          <w:p w14:paraId="616244BF" w14:textId="77777777" w:rsidR="004E73F0" w:rsidRDefault="004E73F0">
            <w:pPr>
              <w:spacing w:before="40" w:after="40"/>
            </w:pPr>
          </w:p>
        </w:tc>
        <w:tc>
          <w:tcPr>
            <w:tcW w:w="2792" w:type="dxa"/>
            <w:vAlign w:val="center"/>
          </w:tcPr>
          <w:p w14:paraId="11F43D90" w14:textId="4887861E" w:rsidR="004E73F0" w:rsidRDefault="004E73F0">
            <w:pPr>
              <w:spacing w:before="40" w:after="40"/>
            </w:pPr>
            <w:r>
              <w:t>Töiden jako ja aikataulu</w:t>
            </w:r>
          </w:p>
        </w:tc>
      </w:tr>
      <w:tr w:rsidR="004E73F0" w14:paraId="7D179243" w14:textId="77777777" w:rsidTr="003F65D8">
        <w:trPr>
          <w:trHeight w:val="737"/>
        </w:trPr>
        <w:tc>
          <w:tcPr>
            <w:tcW w:w="952" w:type="dxa"/>
            <w:vAlign w:val="center"/>
          </w:tcPr>
          <w:p w14:paraId="120447F1" w14:textId="77777777" w:rsidR="004E73F0" w:rsidRDefault="004E73F0">
            <w:pPr>
              <w:spacing w:before="40" w:after="40"/>
            </w:pPr>
            <w:r>
              <w:t>0.25</w:t>
            </w:r>
          </w:p>
          <w:p w14:paraId="4AEE655D" w14:textId="57AD6DF3" w:rsidR="004E73F0" w:rsidRDefault="004E73F0">
            <w:pPr>
              <w:spacing w:before="40" w:after="40"/>
            </w:pPr>
            <w:r>
              <w:t>0.26</w:t>
            </w:r>
          </w:p>
        </w:tc>
        <w:tc>
          <w:tcPr>
            <w:tcW w:w="1148" w:type="dxa"/>
            <w:vAlign w:val="center"/>
          </w:tcPr>
          <w:p w14:paraId="36B37E85" w14:textId="7CD660EA" w:rsidR="004E73F0" w:rsidRDefault="004E73F0">
            <w:pPr>
              <w:spacing w:before="40" w:after="40"/>
            </w:pPr>
            <w:r>
              <w:t>25.6. j</w:t>
            </w:r>
            <w:r w:rsidR="003F65D8">
              <w:t>a</w:t>
            </w:r>
            <w:r>
              <w:t xml:space="preserve"> 26.8.</w:t>
            </w:r>
          </w:p>
        </w:tc>
        <w:tc>
          <w:tcPr>
            <w:tcW w:w="2156" w:type="dxa"/>
            <w:vAlign w:val="center"/>
          </w:tcPr>
          <w:p w14:paraId="1F099713" w14:textId="393AB8D0" w:rsidR="004E73F0" w:rsidRDefault="004E73F0">
            <w:pPr>
              <w:spacing w:before="40" w:after="40"/>
            </w:pPr>
            <w:r>
              <w:t>Leena Kononen ja Teija Inkilä</w:t>
            </w:r>
          </w:p>
        </w:tc>
        <w:tc>
          <w:tcPr>
            <w:tcW w:w="1892" w:type="dxa"/>
            <w:vAlign w:val="center"/>
          </w:tcPr>
          <w:p w14:paraId="4DF576D0" w14:textId="77777777" w:rsidR="004E73F0" w:rsidRDefault="004E73F0">
            <w:pPr>
              <w:spacing w:before="40" w:after="40"/>
            </w:pPr>
          </w:p>
        </w:tc>
        <w:tc>
          <w:tcPr>
            <w:tcW w:w="1797" w:type="dxa"/>
            <w:vAlign w:val="center"/>
          </w:tcPr>
          <w:p w14:paraId="5CDBEB44" w14:textId="77777777" w:rsidR="004E73F0" w:rsidRDefault="004E73F0">
            <w:pPr>
              <w:spacing w:before="40" w:after="40"/>
            </w:pPr>
          </w:p>
        </w:tc>
        <w:tc>
          <w:tcPr>
            <w:tcW w:w="2792" w:type="dxa"/>
            <w:vAlign w:val="center"/>
          </w:tcPr>
          <w:p w14:paraId="7BDD8A82" w14:textId="335FF266" w:rsidR="004E73F0" w:rsidRDefault="004E73F0">
            <w:pPr>
              <w:spacing w:before="40" w:after="40"/>
            </w:pPr>
            <w:r>
              <w:t>Työstöä</w:t>
            </w:r>
          </w:p>
        </w:tc>
      </w:tr>
      <w:tr w:rsidR="00B87C4F" w14:paraId="6AA0AD13" w14:textId="77777777" w:rsidTr="003F65D8">
        <w:trPr>
          <w:trHeight w:val="722"/>
        </w:trPr>
        <w:tc>
          <w:tcPr>
            <w:tcW w:w="952" w:type="dxa"/>
            <w:vAlign w:val="center"/>
          </w:tcPr>
          <w:p w14:paraId="55EDB726" w14:textId="49D456A3" w:rsidR="00B87C4F" w:rsidRDefault="00B87C4F">
            <w:pPr>
              <w:spacing w:before="40" w:after="40"/>
            </w:pPr>
            <w:r>
              <w:t>0.27</w:t>
            </w:r>
          </w:p>
        </w:tc>
        <w:tc>
          <w:tcPr>
            <w:tcW w:w="1148" w:type="dxa"/>
            <w:vAlign w:val="center"/>
          </w:tcPr>
          <w:p w14:paraId="1B9814CF" w14:textId="55B60504" w:rsidR="00B87C4F" w:rsidRDefault="0023269E">
            <w:pPr>
              <w:spacing w:before="40" w:after="40"/>
            </w:pPr>
            <w:r>
              <w:t>31.8.</w:t>
            </w:r>
          </w:p>
        </w:tc>
        <w:tc>
          <w:tcPr>
            <w:tcW w:w="2156" w:type="dxa"/>
            <w:vAlign w:val="center"/>
          </w:tcPr>
          <w:p w14:paraId="591C6870" w14:textId="77777777" w:rsidR="00B87C4F" w:rsidRDefault="00B87C4F">
            <w:pPr>
              <w:spacing w:before="40" w:after="40"/>
            </w:pPr>
            <w:r>
              <w:t>Matti Ritakallio</w:t>
            </w:r>
            <w:r w:rsidR="0023269E">
              <w:t>,</w:t>
            </w:r>
            <w:r>
              <w:t xml:space="preserve"> Leena Kononen</w:t>
            </w:r>
            <w:r w:rsidR="0023269E">
              <w:t>,</w:t>
            </w:r>
          </w:p>
          <w:p w14:paraId="3463012C" w14:textId="692C27C9" w:rsidR="0023269E" w:rsidRDefault="0023269E">
            <w:pPr>
              <w:spacing w:before="40" w:after="40"/>
            </w:pPr>
            <w:r>
              <w:t>Antti Lehto</w:t>
            </w:r>
          </w:p>
        </w:tc>
        <w:tc>
          <w:tcPr>
            <w:tcW w:w="1892" w:type="dxa"/>
            <w:vAlign w:val="center"/>
          </w:tcPr>
          <w:p w14:paraId="5530C2C2" w14:textId="77777777" w:rsidR="00B87C4F" w:rsidRDefault="00B87C4F">
            <w:pPr>
              <w:spacing w:before="40" w:after="40"/>
            </w:pPr>
          </w:p>
        </w:tc>
        <w:tc>
          <w:tcPr>
            <w:tcW w:w="1797" w:type="dxa"/>
            <w:vAlign w:val="center"/>
          </w:tcPr>
          <w:p w14:paraId="4AAC7B25" w14:textId="77777777" w:rsidR="00B87C4F" w:rsidRDefault="00B87C4F">
            <w:pPr>
              <w:spacing w:before="40" w:after="40"/>
            </w:pPr>
          </w:p>
        </w:tc>
        <w:tc>
          <w:tcPr>
            <w:tcW w:w="2792" w:type="dxa"/>
            <w:vAlign w:val="center"/>
          </w:tcPr>
          <w:p w14:paraId="55FD1F25" w14:textId="726F756E" w:rsidR="00B87C4F" w:rsidRDefault="00B87C4F">
            <w:pPr>
              <w:spacing w:before="40" w:after="40"/>
            </w:pPr>
            <w:r>
              <w:t>Työstöä</w:t>
            </w:r>
          </w:p>
        </w:tc>
      </w:tr>
      <w:tr w:rsidR="00B87C4F" w14:paraId="377E9FD6" w14:textId="77777777" w:rsidTr="003F65D8">
        <w:trPr>
          <w:trHeight w:val="723"/>
        </w:trPr>
        <w:tc>
          <w:tcPr>
            <w:tcW w:w="952" w:type="dxa"/>
            <w:vAlign w:val="center"/>
          </w:tcPr>
          <w:p w14:paraId="2BFE18AC" w14:textId="797BD018" w:rsidR="00B87C4F" w:rsidRDefault="00B87C4F">
            <w:pPr>
              <w:spacing w:before="40" w:after="40"/>
            </w:pPr>
            <w:r>
              <w:t>0.28</w:t>
            </w:r>
          </w:p>
        </w:tc>
        <w:tc>
          <w:tcPr>
            <w:tcW w:w="1148" w:type="dxa"/>
            <w:vAlign w:val="center"/>
          </w:tcPr>
          <w:p w14:paraId="4E05491D" w14:textId="1D6300A7" w:rsidR="00B87C4F" w:rsidRDefault="0023269E">
            <w:pPr>
              <w:spacing w:before="40" w:after="40"/>
            </w:pPr>
            <w:r>
              <w:t>1.9.</w:t>
            </w:r>
          </w:p>
        </w:tc>
        <w:tc>
          <w:tcPr>
            <w:tcW w:w="2156" w:type="dxa"/>
            <w:vAlign w:val="center"/>
          </w:tcPr>
          <w:p w14:paraId="3BD2B414" w14:textId="5AAC5186" w:rsidR="00B87C4F" w:rsidRDefault="006F1547">
            <w:pPr>
              <w:spacing w:before="40" w:after="40"/>
            </w:pPr>
            <w:r>
              <w:t>Leena Kononen ja Teija Inkilä</w:t>
            </w:r>
          </w:p>
        </w:tc>
        <w:tc>
          <w:tcPr>
            <w:tcW w:w="1892" w:type="dxa"/>
            <w:vAlign w:val="center"/>
          </w:tcPr>
          <w:p w14:paraId="1D53353D" w14:textId="77777777" w:rsidR="00B87C4F" w:rsidRDefault="00B87C4F">
            <w:pPr>
              <w:spacing w:before="40" w:after="40"/>
            </w:pPr>
          </w:p>
        </w:tc>
        <w:tc>
          <w:tcPr>
            <w:tcW w:w="1797" w:type="dxa"/>
            <w:vAlign w:val="center"/>
          </w:tcPr>
          <w:p w14:paraId="1C2E3410" w14:textId="77777777" w:rsidR="00B87C4F" w:rsidRDefault="00B87C4F">
            <w:pPr>
              <w:spacing w:before="40" w:after="40"/>
            </w:pPr>
          </w:p>
        </w:tc>
        <w:tc>
          <w:tcPr>
            <w:tcW w:w="2792" w:type="dxa"/>
            <w:vAlign w:val="center"/>
          </w:tcPr>
          <w:p w14:paraId="3390078E" w14:textId="3A8E07FA" w:rsidR="00B87C4F" w:rsidRDefault="0023269E">
            <w:pPr>
              <w:spacing w:before="40" w:after="40"/>
            </w:pPr>
            <w:r>
              <w:t>Versioiden yhdistämistä ja työstöä</w:t>
            </w:r>
          </w:p>
        </w:tc>
      </w:tr>
      <w:tr w:rsidR="0023269E" w14:paraId="36291B69" w14:textId="77777777" w:rsidTr="003F65D8">
        <w:trPr>
          <w:trHeight w:val="723"/>
        </w:trPr>
        <w:tc>
          <w:tcPr>
            <w:tcW w:w="952" w:type="dxa"/>
            <w:vAlign w:val="center"/>
          </w:tcPr>
          <w:p w14:paraId="70463CDE" w14:textId="76B8E09C" w:rsidR="0023269E" w:rsidRDefault="0023269E">
            <w:pPr>
              <w:spacing w:before="40" w:after="40"/>
            </w:pPr>
            <w:r>
              <w:t>0.29</w:t>
            </w:r>
          </w:p>
        </w:tc>
        <w:tc>
          <w:tcPr>
            <w:tcW w:w="1148" w:type="dxa"/>
            <w:vAlign w:val="center"/>
          </w:tcPr>
          <w:p w14:paraId="519A1199" w14:textId="126AD134" w:rsidR="0023269E" w:rsidRDefault="0023269E">
            <w:pPr>
              <w:spacing w:before="40" w:after="40"/>
            </w:pPr>
            <w:r>
              <w:t>3.9.</w:t>
            </w:r>
          </w:p>
        </w:tc>
        <w:tc>
          <w:tcPr>
            <w:tcW w:w="2156" w:type="dxa"/>
            <w:vAlign w:val="center"/>
          </w:tcPr>
          <w:p w14:paraId="1EA20BA7" w14:textId="32F09A54" w:rsidR="0023269E" w:rsidRDefault="0023269E">
            <w:pPr>
              <w:spacing w:before="40" w:after="40"/>
            </w:pPr>
            <w:r>
              <w:t>Leena Kononen ja Teija Inkilä</w:t>
            </w:r>
          </w:p>
        </w:tc>
        <w:tc>
          <w:tcPr>
            <w:tcW w:w="1892" w:type="dxa"/>
            <w:vAlign w:val="center"/>
          </w:tcPr>
          <w:p w14:paraId="49A5BCD1" w14:textId="323E52E3" w:rsidR="0023269E" w:rsidRDefault="0023269E">
            <w:pPr>
              <w:spacing w:before="40" w:after="40"/>
            </w:pPr>
          </w:p>
        </w:tc>
        <w:tc>
          <w:tcPr>
            <w:tcW w:w="1797" w:type="dxa"/>
            <w:vAlign w:val="center"/>
          </w:tcPr>
          <w:p w14:paraId="76496BC6" w14:textId="77777777" w:rsidR="0023269E" w:rsidRDefault="0023269E">
            <w:pPr>
              <w:spacing w:before="40" w:after="40"/>
            </w:pPr>
          </w:p>
        </w:tc>
        <w:tc>
          <w:tcPr>
            <w:tcW w:w="2792" w:type="dxa"/>
            <w:vAlign w:val="center"/>
          </w:tcPr>
          <w:p w14:paraId="6DDFE6C7" w14:textId="77777777" w:rsidR="00AE2B9C" w:rsidRDefault="003D7685">
            <w:pPr>
              <w:spacing w:before="40" w:after="40"/>
            </w:pPr>
            <w:r>
              <w:t>Viimeistelyä</w:t>
            </w:r>
          </w:p>
          <w:p w14:paraId="79B88090" w14:textId="776EB9EE" w:rsidR="0023269E" w:rsidRDefault="00AE2B9C">
            <w:pPr>
              <w:spacing w:before="40" w:after="40"/>
            </w:pPr>
            <w:r>
              <w:t>Käsiteltäväksi toimitettu versio</w:t>
            </w:r>
          </w:p>
        </w:tc>
      </w:tr>
      <w:tr w:rsidR="00BF41CC" w14:paraId="196FB961" w14:textId="77777777" w:rsidTr="003F65D8">
        <w:trPr>
          <w:trHeight w:val="723"/>
        </w:trPr>
        <w:tc>
          <w:tcPr>
            <w:tcW w:w="952" w:type="dxa"/>
            <w:vAlign w:val="center"/>
          </w:tcPr>
          <w:p w14:paraId="2441C239" w14:textId="4DE43487" w:rsidR="00BF41CC" w:rsidRDefault="00BF41CC">
            <w:pPr>
              <w:spacing w:before="40" w:after="40"/>
            </w:pPr>
            <w:r>
              <w:t>0</w:t>
            </w:r>
            <w:r w:rsidR="0008501C">
              <w:t>.</w:t>
            </w:r>
            <w:r>
              <w:t>30</w:t>
            </w:r>
          </w:p>
        </w:tc>
        <w:tc>
          <w:tcPr>
            <w:tcW w:w="1148" w:type="dxa"/>
            <w:vAlign w:val="center"/>
          </w:tcPr>
          <w:p w14:paraId="09C4BEB5" w14:textId="2D019C91" w:rsidR="00BF41CC" w:rsidRDefault="00BF41CC">
            <w:pPr>
              <w:spacing w:before="40" w:after="40"/>
            </w:pPr>
            <w:r>
              <w:t>0.9.</w:t>
            </w:r>
          </w:p>
        </w:tc>
        <w:tc>
          <w:tcPr>
            <w:tcW w:w="2156" w:type="dxa"/>
            <w:vAlign w:val="center"/>
          </w:tcPr>
          <w:p w14:paraId="5BD4C97E" w14:textId="7B056520" w:rsidR="00BF41CC" w:rsidRDefault="00BF41CC">
            <w:pPr>
              <w:spacing w:before="40" w:after="40"/>
            </w:pPr>
            <w:r>
              <w:t>Leena Kononen ja Teija Inkilä</w:t>
            </w:r>
          </w:p>
        </w:tc>
        <w:tc>
          <w:tcPr>
            <w:tcW w:w="1892" w:type="dxa"/>
            <w:vAlign w:val="center"/>
          </w:tcPr>
          <w:p w14:paraId="7D2629AC" w14:textId="77777777" w:rsidR="00BF41CC" w:rsidRDefault="00BF41CC">
            <w:pPr>
              <w:spacing w:before="40" w:after="40"/>
            </w:pPr>
            <w:r>
              <w:t>Tulospaja-</w:t>
            </w:r>
          </w:p>
          <w:p w14:paraId="0D42D944" w14:textId="1CE8CBE4" w:rsidR="00BF41CC" w:rsidRDefault="00BF41CC">
            <w:pPr>
              <w:spacing w:before="40" w:after="40"/>
            </w:pPr>
            <w:r>
              <w:t>käsittely</w:t>
            </w:r>
          </w:p>
        </w:tc>
        <w:tc>
          <w:tcPr>
            <w:tcW w:w="1797" w:type="dxa"/>
            <w:vAlign w:val="center"/>
          </w:tcPr>
          <w:p w14:paraId="5895CE28" w14:textId="77777777" w:rsidR="00BF41CC" w:rsidRDefault="00BF41CC">
            <w:pPr>
              <w:spacing w:before="40" w:after="40"/>
            </w:pPr>
          </w:p>
        </w:tc>
        <w:tc>
          <w:tcPr>
            <w:tcW w:w="2792" w:type="dxa"/>
            <w:vAlign w:val="center"/>
          </w:tcPr>
          <w:p w14:paraId="0612C72D" w14:textId="72F4E894" w:rsidR="00BF41CC" w:rsidRDefault="00BF41CC">
            <w:pPr>
              <w:spacing w:before="40" w:after="40"/>
            </w:pPr>
            <w:r>
              <w:t>Ty</w:t>
            </w:r>
            <w:r w:rsidR="0008501C">
              <w:t>öhön</w:t>
            </w:r>
            <w:r>
              <w:t xml:space="preserve"> osallistujien yhteinen käsittely</w:t>
            </w:r>
          </w:p>
        </w:tc>
      </w:tr>
    </w:tbl>
    <w:p w14:paraId="00778B25" w14:textId="77777777" w:rsidR="00FE6242" w:rsidRDefault="00FE6242"/>
    <w:p w14:paraId="0521BAD9" w14:textId="77777777" w:rsidR="00FE6242" w:rsidRDefault="00AE1D3F">
      <w:pPr>
        <w:spacing w:after="40"/>
      </w:pPr>
      <w:r>
        <w:rPr>
          <w:b/>
          <w:bCs/>
        </w:rPr>
        <w:t>Jakelu</w:t>
      </w:r>
    </w:p>
    <w:tbl>
      <w:tblPr>
        <w:tblStyle w:val="a0"/>
        <w:tblW w:w="8091" w:type="dxa"/>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11"/>
        <w:gridCol w:w="3780"/>
      </w:tblGrid>
      <w:tr w:rsidR="00FE6242" w14:paraId="5366BF0E" w14:textId="77777777" w:rsidTr="00F130F4">
        <w:tc>
          <w:tcPr>
            <w:tcW w:w="4311" w:type="dxa"/>
            <w:shd w:val="clear" w:color="auto" w:fill="E6E6E6"/>
          </w:tcPr>
          <w:p w14:paraId="7A09D758" w14:textId="77777777" w:rsidR="00FE6242" w:rsidRDefault="00AE1D3F">
            <w:pPr>
              <w:rPr>
                <w:b/>
                <w:bCs/>
              </w:rPr>
            </w:pPr>
            <w:r>
              <w:rPr>
                <w:b/>
                <w:bCs/>
              </w:rPr>
              <w:t>Nimi</w:t>
            </w:r>
          </w:p>
        </w:tc>
        <w:tc>
          <w:tcPr>
            <w:tcW w:w="3780" w:type="dxa"/>
            <w:shd w:val="clear" w:color="auto" w:fill="E6E6E6"/>
          </w:tcPr>
          <w:p w14:paraId="66973F5D" w14:textId="77777777" w:rsidR="00FE6242" w:rsidRDefault="00AE1D3F">
            <w:pPr>
              <w:rPr>
                <w:b/>
                <w:bCs/>
              </w:rPr>
            </w:pPr>
            <w:r>
              <w:rPr>
                <w:b/>
                <w:bCs/>
              </w:rPr>
              <w:t>Organisaatio</w:t>
            </w:r>
          </w:p>
        </w:tc>
      </w:tr>
      <w:tr w:rsidR="00FE6242" w14:paraId="2140AC9C" w14:textId="77777777" w:rsidTr="00F130F4">
        <w:tc>
          <w:tcPr>
            <w:tcW w:w="4311" w:type="dxa"/>
            <w:vAlign w:val="center"/>
          </w:tcPr>
          <w:p w14:paraId="27BC67FC" w14:textId="66C19CB7" w:rsidR="00FE6242" w:rsidRDefault="0008501C">
            <w:pPr>
              <w:spacing w:before="40" w:after="40"/>
            </w:pPr>
            <w:r>
              <w:t>Valtiolla(at)fi</w:t>
            </w:r>
          </w:p>
        </w:tc>
        <w:tc>
          <w:tcPr>
            <w:tcW w:w="3780" w:type="dxa"/>
            <w:vAlign w:val="center"/>
          </w:tcPr>
          <w:p w14:paraId="01EDF79B" w14:textId="7FB20C56" w:rsidR="00FE6242" w:rsidRDefault="0008501C">
            <w:pPr>
              <w:spacing w:before="40" w:after="40"/>
            </w:pPr>
            <w:r>
              <w:t>Mural- -työtila</w:t>
            </w:r>
          </w:p>
        </w:tc>
      </w:tr>
      <w:tr w:rsidR="00FE6242" w14:paraId="359F022A" w14:textId="77777777" w:rsidTr="00F130F4">
        <w:tc>
          <w:tcPr>
            <w:tcW w:w="4311" w:type="dxa"/>
            <w:vAlign w:val="center"/>
          </w:tcPr>
          <w:p w14:paraId="492A9219" w14:textId="77777777" w:rsidR="00FE6242" w:rsidRDefault="00FE6242">
            <w:pPr>
              <w:spacing w:before="40" w:after="40"/>
            </w:pPr>
          </w:p>
        </w:tc>
        <w:tc>
          <w:tcPr>
            <w:tcW w:w="3780" w:type="dxa"/>
            <w:vAlign w:val="center"/>
          </w:tcPr>
          <w:p w14:paraId="0133A71F" w14:textId="77777777" w:rsidR="00FE6242" w:rsidRDefault="00FE6242">
            <w:pPr>
              <w:spacing w:before="40" w:after="40"/>
            </w:pPr>
          </w:p>
        </w:tc>
      </w:tr>
      <w:tr w:rsidR="00FE6242" w14:paraId="4A702E3F" w14:textId="77777777" w:rsidTr="00F130F4">
        <w:tc>
          <w:tcPr>
            <w:tcW w:w="4311" w:type="dxa"/>
            <w:vAlign w:val="center"/>
          </w:tcPr>
          <w:p w14:paraId="3022DE0D" w14:textId="77777777" w:rsidR="00FE6242" w:rsidRDefault="00FE6242">
            <w:pPr>
              <w:spacing w:before="40" w:after="40"/>
            </w:pPr>
          </w:p>
        </w:tc>
        <w:tc>
          <w:tcPr>
            <w:tcW w:w="3780" w:type="dxa"/>
            <w:vAlign w:val="center"/>
          </w:tcPr>
          <w:p w14:paraId="44AD6107" w14:textId="77777777" w:rsidR="00FE6242" w:rsidRDefault="00FE6242">
            <w:pPr>
              <w:spacing w:before="40" w:after="40"/>
            </w:pPr>
          </w:p>
        </w:tc>
      </w:tr>
    </w:tbl>
    <w:p w14:paraId="57FFA8F7" w14:textId="70E3E872" w:rsidR="00FE6242" w:rsidRDefault="00AE1D3F" w:rsidP="00ED42BB">
      <w:r>
        <w:br w:type="page"/>
      </w:r>
    </w:p>
    <w:sdt>
      <w:sdtPr>
        <w:rPr>
          <w:rFonts w:ascii="Arial" w:eastAsia="Arial" w:hAnsi="Arial" w:cs="Arial"/>
          <w:color w:val="auto"/>
          <w:sz w:val="22"/>
          <w:szCs w:val="22"/>
          <w:lang w:val="fi"/>
        </w:rPr>
        <w:id w:val="223492914"/>
        <w:docPartObj>
          <w:docPartGallery w:val="Table of Contents"/>
          <w:docPartUnique/>
        </w:docPartObj>
      </w:sdtPr>
      <w:sdtEndPr>
        <w:rPr>
          <w:b/>
          <w:bCs/>
        </w:rPr>
      </w:sdtEndPr>
      <w:sdtContent>
        <w:p w14:paraId="47B48D83" w14:textId="1C81BB2C" w:rsidR="00167F6A" w:rsidRDefault="00167F6A">
          <w:pPr>
            <w:pStyle w:val="Sisllysluettelonotsikko"/>
          </w:pPr>
          <w:r>
            <w:t>Sisältö</w:t>
          </w:r>
        </w:p>
        <w:p w14:paraId="037D2264" w14:textId="18DCA95C" w:rsidR="00C22D60" w:rsidRDefault="00167F6A">
          <w:pPr>
            <w:pStyle w:val="Sisluet1"/>
            <w:tabs>
              <w:tab w:val="left" w:pos="440"/>
              <w:tab w:val="right" w:leader="dot" w:pos="10194"/>
            </w:tabs>
            <w:rPr>
              <w:rFonts w:asciiTheme="minorHAnsi" w:eastAsiaTheme="minorEastAsia" w:hAnsiTheme="minorHAnsi" w:cstheme="minorBidi"/>
              <w:noProof/>
              <w:kern w:val="2"/>
              <w:sz w:val="24"/>
              <w:szCs w:val="24"/>
              <w:lang w:val="fi-FI"/>
              <w14:ligatures w14:val="standardContextual"/>
            </w:rPr>
          </w:pPr>
          <w:r>
            <w:fldChar w:fldCharType="begin"/>
          </w:r>
          <w:r>
            <w:instrText xml:space="preserve"> TOC \o "1-3" \h \z \u </w:instrText>
          </w:r>
          <w:r>
            <w:fldChar w:fldCharType="separate"/>
          </w:r>
          <w:hyperlink w:anchor="_Toc239335930" w:history="1">
            <w:r w:rsidR="00C22D60" w:rsidRPr="00283E6C">
              <w:rPr>
                <w:rStyle w:val="Hyperlinkki"/>
                <w:noProof/>
              </w:rPr>
              <w:t>1</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Esipuhe</w:t>
            </w:r>
            <w:r w:rsidR="00C22D60">
              <w:rPr>
                <w:noProof/>
                <w:webHidden/>
              </w:rPr>
              <w:tab/>
            </w:r>
            <w:r w:rsidR="00C22D60">
              <w:rPr>
                <w:noProof/>
                <w:webHidden/>
              </w:rPr>
              <w:fldChar w:fldCharType="begin"/>
            </w:r>
            <w:r w:rsidR="00C22D60">
              <w:rPr>
                <w:noProof/>
                <w:webHidden/>
              </w:rPr>
              <w:instrText xml:space="preserve"> PAGEREF _Toc239335930 \h </w:instrText>
            </w:r>
            <w:r w:rsidR="00C22D60">
              <w:rPr>
                <w:noProof/>
                <w:webHidden/>
              </w:rPr>
            </w:r>
            <w:r w:rsidR="00C22D60">
              <w:rPr>
                <w:noProof/>
                <w:webHidden/>
              </w:rPr>
              <w:fldChar w:fldCharType="separate"/>
            </w:r>
            <w:r w:rsidR="00C22D60">
              <w:rPr>
                <w:noProof/>
                <w:webHidden/>
              </w:rPr>
              <w:t>4</w:t>
            </w:r>
            <w:r w:rsidR="00C22D60">
              <w:rPr>
                <w:noProof/>
                <w:webHidden/>
              </w:rPr>
              <w:fldChar w:fldCharType="end"/>
            </w:r>
          </w:hyperlink>
        </w:p>
        <w:p w14:paraId="729D1304" w14:textId="694D73D1" w:rsidR="00C22D60" w:rsidRDefault="00C958F0">
          <w:pPr>
            <w:pStyle w:val="Sisluet1"/>
            <w:tabs>
              <w:tab w:val="left" w:pos="44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31" w:history="1">
            <w:r w:rsidR="00C22D60" w:rsidRPr="00283E6C">
              <w:rPr>
                <w:rStyle w:val="Hyperlinkki"/>
                <w:noProof/>
              </w:rPr>
              <w:t>2</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Tiivistelmä</w:t>
            </w:r>
            <w:r w:rsidR="00C22D60">
              <w:rPr>
                <w:noProof/>
                <w:webHidden/>
              </w:rPr>
              <w:tab/>
            </w:r>
            <w:r w:rsidR="00C22D60">
              <w:rPr>
                <w:noProof/>
                <w:webHidden/>
              </w:rPr>
              <w:fldChar w:fldCharType="begin"/>
            </w:r>
            <w:r w:rsidR="00C22D60">
              <w:rPr>
                <w:noProof/>
                <w:webHidden/>
              </w:rPr>
              <w:instrText xml:space="preserve"> PAGEREF _Toc239335931 \h </w:instrText>
            </w:r>
            <w:r w:rsidR="00C22D60">
              <w:rPr>
                <w:noProof/>
                <w:webHidden/>
              </w:rPr>
            </w:r>
            <w:r w:rsidR="00C22D60">
              <w:rPr>
                <w:noProof/>
                <w:webHidden/>
              </w:rPr>
              <w:fldChar w:fldCharType="separate"/>
            </w:r>
            <w:r w:rsidR="00C22D60">
              <w:rPr>
                <w:noProof/>
                <w:webHidden/>
              </w:rPr>
              <w:t>5</w:t>
            </w:r>
            <w:r w:rsidR="00C22D60">
              <w:rPr>
                <w:noProof/>
                <w:webHidden/>
              </w:rPr>
              <w:fldChar w:fldCharType="end"/>
            </w:r>
          </w:hyperlink>
        </w:p>
        <w:p w14:paraId="0EEF859B" w14:textId="5B383084"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32" w:history="1">
            <w:r w:rsidR="00C22D60" w:rsidRPr="00283E6C">
              <w:rPr>
                <w:rStyle w:val="Hyperlinkki"/>
                <w:noProof/>
              </w:rPr>
              <w:t>2.1</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Ennakointi ja pitkän aikavälin suunnittelu tarvitsee vahvaa tietojohtamista</w:t>
            </w:r>
            <w:r w:rsidR="00C22D60">
              <w:rPr>
                <w:noProof/>
                <w:webHidden/>
              </w:rPr>
              <w:tab/>
            </w:r>
            <w:r w:rsidR="00C22D60">
              <w:rPr>
                <w:noProof/>
                <w:webHidden/>
              </w:rPr>
              <w:fldChar w:fldCharType="begin"/>
            </w:r>
            <w:r w:rsidR="00C22D60">
              <w:rPr>
                <w:noProof/>
                <w:webHidden/>
              </w:rPr>
              <w:instrText xml:space="preserve"> PAGEREF _Toc239335932 \h </w:instrText>
            </w:r>
            <w:r w:rsidR="00C22D60">
              <w:rPr>
                <w:noProof/>
                <w:webHidden/>
              </w:rPr>
            </w:r>
            <w:r w:rsidR="00C22D60">
              <w:rPr>
                <w:noProof/>
                <w:webHidden/>
              </w:rPr>
              <w:fldChar w:fldCharType="separate"/>
            </w:r>
            <w:r w:rsidR="00C22D60">
              <w:rPr>
                <w:noProof/>
                <w:webHidden/>
              </w:rPr>
              <w:t>5</w:t>
            </w:r>
            <w:r w:rsidR="00C22D60">
              <w:rPr>
                <w:noProof/>
                <w:webHidden/>
              </w:rPr>
              <w:fldChar w:fldCharType="end"/>
            </w:r>
          </w:hyperlink>
        </w:p>
        <w:p w14:paraId="15E5363F" w14:textId="1A59E9FB"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33" w:history="1">
            <w:r w:rsidR="00C22D60" w:rsidRPr="00283E6C">
              <w:rPr>
                <w:rStyle w:val="Hyperlinkki"/>
                <w:noProof/>
              </w:rPr>
              <w:t>2.2</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Laitetaan tieto töihin – tietojohtamisen kehittämiseen malli</w:t>
            </w:r>
            <w:r w:rsidR="00C22D60">
              <w:rPr>
                <w:noProof/>
                <w:webHidden/>
              </w:rPr>
              <w:tab/>
            </w:r>
            <w:r w:rsidR="00C22D60">
              <w:rPr>
                <w:noProof/>
                <w:webHidden/>
              </w:rPr>
              <w:fldChar w:fldCharType="begin"/>
            </w:r>
            <w:r w:rsidR="00C22D60">
              <w:rPr>
                <w:noProof/>
                <w:webHidden/>
              </w:rPr>
              <w:instrText xml:space="preserve"> PAGEREF _Toc239335933 \h </w:instrText>
            </w:r>
            <w:r w:rsidR="00C22D60">
              <w:rPr>
                <w:noProof/>
                <w:webHidden/>
              </w:rPr>
            </w:r>
            <w:r w:rsidR="00C22D60">
              <w:rPr>
                <w:noProof/>
                <w:webHidden/>
              </w:rPr>
              <w:fldChar w:fldCharType="separate"/>
            </w:r>
            <w:r w:rsidR="00C22D60">
              <w:rPr>
                <w:noProof/>
                <w:webHidden/>
              </w:rPr>
              <w:t>6</w:t>
            </w:r>
            <w:r w:rsidR="00C22D60">
              <w:rPr>
                <w:noProof/>
                <w:webHidden/>
              </w:rPr>
              <w:fldChar w:fldCharType="end"/>
            </w:r>
          </w:hyperlink>
        </w:p>
        <w:p w14:paraId="155EC570" w14:textId="7DA15B0B" w:rsidR="00C22D60" w:rsidRDefault="00C958F0">
          <w:pPr>
            <w:pStyle w:val="Sisluet1"/>
            <w:tabs>
              <w:tab w:val="left" w:pos="44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34" w:history="1">
            <w:r w:rsidR="00C22D60" w:rsidRPr="00283E6C">
              <w:rPr>
                <w:rStyle w:val="Hyperlinkki"/>
                <w:noProof/>
              </w:rPr>
              <w:t>3</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Tiedon huoltovarmuus – mistä on kysymys?</w:t>
            </w:r>
            <w:r w:rsidR="00C22D60">
              <w:rPr>
                <w:noProof/>
                <w:webHidden/>
              </w:rPr>
              <w:tab/>
            </w:r>
            <w:r w:rsidR="00C22D60">
              <w:rPr>
                <w:noProof/>
                <w:webHidden/>
              </w:rPr>
              <w:fldChar w:fldCharType="begin"/>
            </w:r>
            <w:r w:rsidR="00C22D60">
              <w:rPr>
                <w:noProof/>
                <w:webHidden/>
              </w:rPr>
              <w:instrText xml:space="preserve"> PAGEREF _Toc239335934 \h </w:instrText>
            </w:r>
            <w:r w:rsidR="00C22D60">
              <w:rPr>
                <w:noProof/>
                <w:webHidden/>
              </w:rPr>
            </w:r>
            <w:r w:rsidR="00C22D60">
              <w:rPr>
                <w:noProof/>
                <w:webHidden/>
              </w:rPr>
              <w:fldChar w:fldCharType="separate"/>
            </w:r>
            <w:r w:rsidR="00C22D60">
              <w:rPr>
                <w:noProof/>
                <w:webHidden/>
              </w:rPr>
              <w:t>7</w:t>
            </w:r>
            <w:r w:rsidR="00C22D60">
              <w:rPr>
                <w:noProof/>
                <w:webHidden/>
              </w:rPr>
              <w:fldChar w:fldCharType="end"/>
            </w:r>
          </w:hyperlink>
        </w:p>
        <w:p w14:paraId="6FC91627" w14:textId="5C9388F4"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35" w:history="1">
            <w:r w:rsidR="00C22D60" w:rsidRPr="00283E6C">
              <w:rPr>
                <w:rStyle w:val="Hyperlinkki"/>
                <w:noProof/>
              </w:rPr>
              <w:t>Miksikö?</w:t>
            </w:r>
            <w:r w:rsidR="00C22D60">
              <w:rPr>
                <w:noProof/>
                <w:webHidden/>
              </w:rPr>
              <w:tab/>
            </w:r>
            <w:r w:rsidR="00C22D60">
              <w:rPr>
                <w:noProof/>
                <w:webHidden/>
              </w:rPr>
              <w:fldChar w:fldCharType="begin"/>
            </w:r>
            <w:r w:rsidR="00C22D60">
              <w:rPr>
                <w:noProof/>
                <w:webHidden/>
              </w:rPr>
              <w:instrText xml:space="preserve"> PAGEREF _Toc239335935 \h </w:instrText>
            </w:r>
            <w:r w:rsidR="00C22D60">
              <w:rPr>
                <w:noProof/>
                <w:webHidden/>
              </w:rPr>
            </w:r>
            <w:r w:rsidR="00C22D60">
              <w:rPr>
                <w:noProof/>
                <w:webHidden/>
              </w:rPr>
              <w:fldChar w:fldCharType="separate"/>
            </w:r>
            <w:r w:rsidR="00C22D60">
              <w:rPr>
                <w:noProof/>
                <w:webHidden/>
              </w:rPr>
              <w:t>7</w:t>
            </w:r>
            <w:r w:rsidR="00C22D60">
              <w:rPr>
                <w:noProof/>
                <w:webHidden/>
              </w:rPr>
              <w:fldChar w:fldCharType="end"/>
            </w:r>
          </w:hyperlink>
        </w:p>
        <w:p w14:paraId="1063C66A" w14:textId="58335AEC"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36" w:history="1">
            <w:r w:rsidR="00C22D60" w:rsidRPr="00283E6C">
              <w:rPr>
                <w:rStyle w:val="Hyperlinkki"/>
                <w:noProof/>
              </w:rPr>
              <w:t>Tiedon huoltovarmuutta edistetään tietopolitiikan ja tietojohtamisen keinoin</w:t>
            </w:r>
            <w:r w:rsidR="00C22D60">
              <w:rPr>
                <w:noProof/>
                <w:webHidden/>
              </w:rPr>
              <w:tab/>
            </w:r>
            <w:r w:rsidR="00C22D60">
              <w:rPr>
                <w:noProof/>
                <w:webHidden/>
              </w:rPr>
              <w:fldChar w:fldCharType="begin"/>
            </w:r>
            <w:r w:rsidR="00C22D60">
              <w:rPr>
                <w:noProof/>
                <w:webHidden/>
              </w:rPr>
              <w:instrText xml:space="preserve"> PAGEREF _Toc239335936 \h </w:instrText>
            </w:r>
            <w:r w:rsidR="00C22D60">
              <w:rPr>
                <w:noProof/>
                <w:webHidden/>
              </w:rPr>
            </w:r>
            <w:r w:rsidR="00C22D60">
              <w:rPr>
                <w:noProof/>
                <w:webHidden/>
              </w:rPr>
              <w:fldChar w:fldCharType="separate"/>
            </w:r>
            <w:r w:rsidR="00C22D60">
              <w:rPr>
                <w:noProof/>
                <w:webHidden/>
              </w:rPr>
              <w:t>8</w:t>
            </w:r>
            <w:r w:rsidR="00C22D60">
              <w:rPr>
                <w:noProof/>
                <w:webHidden/>
              </w:rPr>
              <w:fldChar w:fldCharType="end"/>
            </w:r>
          </w:hyperlink>
        </w:p>
        <w:p w14:paraId="5EBF87E1" w14:textId="28894198" w:rsidR="00C22D60" w:rsidRDefault="00C958F0">
          <w:pPr>
            <w:pStyle w:val="Sisluet1"/>
            <w:tabs>
              <w:tab w:val="left" w:pos="44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37" w:history="1">
            <w:r w:rsidR="00C22D60" w:rsidRPr="00283E6C">
              <w:rPr>
                <w:rStyle w:val="Hyperlinkki"/>
                <w:noProof/>
              </w:rPr>
              <w:t>4</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Työpajoihin osallistuneiden asiantuntijoiden näkemykset jatkotoimista</w:t>
            </w:r>
            <w:r w:rsidR="00C22D60">
              <w:rPr>
                <w:noProof/>
                <w:webHidden/>
              </w:rPr>
              <w:tab/>
            </w:r>
            <w:r w:rsidR="00C22D60">
              <w:rPr>
                <w:noProof/>
                <w:webHidden/>
              </w:rPr>
              <w:fldChar w:fldCharType="begin"/>
            </w:r>
            <w:r w:rsidR="00C22D60">
              <w:rPr>
                <w:noProof/>
                <w:webHidden/>
              </w:rPr>
              <w:instrText xml:space="preserve"> PAGEREF _Toc239335937 \h </w:instrText>
            </w:r>
            <w:r w:rsidR="00C22D60">
              <w:rPr>
                <w:noProof/>
                <w:webHidden/>
              </w:rPr>
            </w:r>
            <w:r w:rsidR="00C22D60">
              <w:rPr>
                <w:noProof/>
                <w:webHidden/>
              </w:rPr>
              <w:fldChar w:fldCharType="separate"/>
            </w:r>
            <w:r w:rsidR="00C22D60">
              <w:rPr>
                <w:noProof/>
                <w:webHidden/>
              </w:rPr>
              <w:t>8</w:t>
            </w:r>
            <w:r w:rsidR="00C22D60">
              <w:rPr>
                <w:noProof/>
                <w:webHidden/>
              </w:rPr>
              <w:fldChar w:fldCharType="end"/>
            </w:r>
          </w:hyperlink>
        </w:p>
        <w:p w14:paraId="74CCA57E" w14:textId="4C0A6312"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38" w:history="1">
            <w:r w:rsidR="00C22D60" w:rsidRPr="00283E6C">
              <w:rPr>
                <w:rStyle w:val="Hyperlinkki"/>
                <w:noProof/>
              </w:rPr>
              <w:t>4.1</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Keskeistä: strategisesti tärkeän tiedon tunnistaminen</w:t>
            </w:r>
            <w:r w:rsidR="00C22D60">
              <w:rPr>
                <w:noProof/>
                <w:webHidden/>
              </w:rPr>
              <w:tab/>
            </w:r>
            <w:r w:rsidR="00C22D60">
              <w:rPr>
                <w:noProof/>
                <w:webHidden/>
              </w:rPr>
              <w:fldChar w:fldCharType="begin"/>
            </w:r>
            <w:r w:rsidR="00C22D60">
              <w:rPr>
                <w:noProof/>
                <w:webHidden/>
              </w:rPr>
              <w:instrText xml:space="preserve"> PAGEREF _Toc239335938 \h </w:instrText>
            </w:r>
            <w:r w:rsidR="00C22D60">
              <w:rPr>
                <w:noProof/>
                <w:webHidden/>
              </w:rPr>
            </w:r>
            <w:r w:rsidR="00C22D60">
              <w:rPr>
                <w:noProof/>
                <w:webHidden/>
              </w:rPr>
              <w:fldChar w:fldCharType="separate"/>
            </w:r>
            <w:r w:rsidR="00C22D60">
              <w:rPr>
                <w:noProof/>
                <w:webHidden/>
              </w:rPr>
              <w:t>9</w:t>
            </w:r>
            <w:r w:rsidR="00C22D60">
              <w:rPr>
                <w:noProof/>
                <w:webHidden/>
              </w:rPr>
              <w:fldChar w:fldCharType="end"/>
            </w:r>
          </w:hyperlink>
        </w:p>
        <w:p w14:paraId="69F5BC0C" w14:textId="597A4B2E"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39" w:history="1">
            <w:r w:rsidR="00C22D60" w:rsidRPr="00283E6C">
              <w:rPr>
                <w:rStyle w:val="Hyperlinkki"/>
                <w:noProof/>
              </w:rPr>
              <w:t>Keskeiset toimijat ovat tietoa tuottavat ja keräävät organisaatiot</w:t>
            </w:r>
            <w:r w:rsidR="00C22D60">
              <w:rPr>
                <w:noProof/>
                <w:webHidden/>
              </w:rPr>
              <w:tab/>
            </w:r>
            <w:r w:rsidR="00C22D60">
              <w:rPr>
                <w:noProof/>
                <w:webHidden/>
              </w:rPr>
              <w:fldChar w:fldCharType="begin"/>
            </w:r>
            <w:r w:rsidR="00C22D60">
              <w:rPr>
                <w:noProof/>
                <w:webHidden/>
              </w:rPr>
              <w:instrText xml:space="preserve"> PAGEREF _Toc239335939 \h </w:instrText>
            </w:r>
            <w:r w:rsidR="00C22D60">
              <w:rPr>
                <w:noProof/>
                <w:webHidden/>
              </w:rPr>
            </w:r>
            <w:r w:rsidR="00C22D60">
              <w:rPr>
                <w:noProof/>
                <w:webHidden/>
              </w:rPr>
              <w:fldChar w:fldCharType="separate"/>
            </w:r>
            <w:r w:rsidR="00C22D60">
              <w:rPr>
                <w:noProof/>
                <w:webHidden/>
              </w:rPr>
              <w:t>9</w:t>
            </w:r>
            <w:r w:rsidR="00C22D60">
              <w:rPr>
                <w:noProof/>
                <w:webHidden/>
              </w:rPr>
              <w:fldChar w:fldCharType="end"/>
            </w:r>
          </w:hyperlink>
        </w:p>
        <w:p w14:paraId="133BFA25" w14:textId="0BB28B06"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40" w:history="1">
            <w:r w:rsidR="00C22D60" w:rsidRPr="00283E6C">
              <w:rPr>
                <w:rStyle w:val="Hyperlinkki"/>
                <w:noProof/>
              </w:rPr>
              <w:t>Ministeriötasolla vahvistettava ohjausta ja koordinaatiota</w:t>
            </w:r>
            <w:r w:rsidR="00C22D60">
              <w:rPr>
                <w:noProof/>
                <w:webHidden/>
              </w:rPr>
              <w:tab/>
            </w:r>
            <w:r w:rsidR="00C22D60">
              <w:rPr>
                <w:noProof/>
                <w:webHidden/>
              </w:rPr>
              <w:fldChar w:fldCharType="begin"/>
            </w:r>
            <w:r w:rsidR="00C22D60">
              <w:rPr>
                <w:noProof/>
                <w:webHidden/>
              </w:rPr>
              <w:instrText xml:space="preserve"> PAGEREF _Toc239335940 \h </w:instrText>
            </w:r>
            <w:r w:rsidR="00C22D60">
              <w:rPr>
                <w:noProof/>
                <w:webHidden/>
              </w:rPr>
            </w:r>
            <w:r w:rsidR="00C22D60">
              <w:rPr>
                <w:noProof/>
                <w:webHidden/>
              </w:rPr>
              <w:fldChar w:fldCharType="separate"/>
            </w:r>
            <w:r w:rsidR="00C22D60">
              <w:rPr>
                <w:noProof/>
                <w:webHidden/>
              </w:rPr>
              <w:t>10</w:t>
            </w:r>
            <w:r w:rsidR="00C22D60">
              <w:rPr>
                <w:noProof/>
                <w:webHidden/>
              </w:rPr>
              <w:fldChar w:fldCharType="end"/>
            </w:r>
          </w:hyperlink>
        </w:p>
        <w:p w14:paraId="7EF8127D" w14:textId="4841EAED"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41" w:history="1">
            <w:r w:rsidR="00C22D60" w:rsidRPr="00283E6C">
              <w:rPr>
                <w:rStyle w:val="Hyperlinkki"/>
                <w:noProof/>
              </w:rPr>
              <w:t>4.2</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Mitä voimme tehdä yhdessä?</w:t>
            </w:r>
            <w:r w:rsidR="00C22D60">
              <w:rPr>
                <w:noProof/>
                <w:webHidden/>
              </w:rPr>
              <w:tab/>
            </w:r>
            <w:r w:rsidR="00C22D60">
              <w:rPr>
                <w:noProof/>
                <w:webHidden/>
              </w:rPr>
              <w:fldChar w:fldCharType="begin"/>
            </w:r>
            <w:r w:rsidR="00C22D60">
              <w:rPr>
                <w:noProof/>
                <w:webHidden/>
              </w:rPr>
              <w:instrText xml:space="preserve"> PAGEREF _Toc239335941 \h </w:instrText>
            </w:r>
            <w:r w:rsidR="00C22D60">
              <w:rPr>
                <w:noProof/>
                <w:webHidden/>
              </w:rPr>
            </w:r>
            <w:r w:rsidR="00C22D60">
              <w:rPr>
                <w:noProof/>
                <w:webHidden/>
              </w:rPr>
              <w:fldChar w:fldCharType="separate"/>
            </w:r>
            <w:r w:rsidR="00C22D60">
              <w:rPr>
                <w:noProof/>
                <w:webHidden/>
              </w:rPr>
              <w:t>11</w:t>
            </w:r>
            <w:r w:rsidR="00C22D60">
              <w:rPr>
                <w:noProof/>
                <w:webHidden/>
              </w:rPr>
              <w:fldChar w:fldCharType="end"/>
            </w:r>
          </w:hyperlink>
        </w:p>
        <w:p w14:paraId="0DEA3655" w14:textId="6C460DF8"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42" w:history="1">
            <w:r w:rsidR="00C22D60" w:rsidRPr="00283E6C">
              <w:rPr>
                <w:rStyle w:val="Hyperlinkki"/>
                <w:b/>
                <w:bCs/>
                <w:noProof/>
              </w:rPr>
              <w:t>4.3</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Yhteinen pyöreän pöydän keskustelu</w:t>
            </w:r>
            <w:r w:rsidR="00C22D60">
              <w:rPr>
                <w:noProof/>
                <w:webHidden/>
              </w:rPr>
              <w:tab/>
            </w:r>
            <w:r w:rsidR="00C22D60">
              <w:rPr>
                <w:noProof/>
                <w:webHidden/>
              </w:rPr>
              <w:fldChar w:fldCharType="begin"/>
            </w:r>
            <w:r w:rsidR="00C22D60">
              <w:rPr>
                <w:noProof/>
                <w:webHidden/>
              </w:rPr>
              <w:instrText xml:space="preserve"> PAGEREF _Toc239335942 \h </w:instrText>
            </w:r>
            <w:r w:rsidR="00C22D60">
              <w:rPr>
                <w:noProof/>
                <w:webHidden/>
              </w:rPr>
            </w:r>
            <w:r w:rsidR="00C22D60">
              <w:rPr>
                <w:noProof/>
                <w:webHidden/>
              </w:rPr>
              <w:fldChar w:fldCharType="separate"/>
            </w:r>
            <w:r w:rsidR="00C22D60">
              <w:rPr>
                <w:noProof/>
                <w:webHidden/>
              </w:rPr>
              <w:t>12</w:t>
            </w:r>
            <w:r w:rsidR="00C22D60">
              <w:rPr>
                <w:noProof/>
                <w:webHidden/>
              </w:rPr>
              <w:fldChar w:fldCharType="end"/>
            </w:r>
          </w:hyperlink>
        </w:p>
        <w:p w14:paraId="6D330429" w14:textId="6CFFEE81" w:rsidR="00C22D60" w:rsidRDefault="00C958F0">
          <w:pPr>
            <w:pStyle w:val="Sisluet1"/>
            <w:tabs>
              <w:tab w:val="left" w:pos="44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43" w:history="1">
            <w:r w:rsidR="00C22D60" w:rsidRPr="00283E6C">
              <w:rPr>
                <w:rStyle w:val="Hyperlinkki"/>
                <w:noProof/>
              </w:rPr>
              <w:t>5</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Millä kyvykkyyksillä eteenpäin?</w:t>
            </w:r>
            <w:r w:rsidR="00C22D60">
              <w:rPr>
                <w:noProof/>
                <w:webHidden/>
              </w:rPr>
              <w:tab/>
            </w:r>
            <w:r w:rsidR="00C22D60">
              <w:rPr>
                <w:noProof/>
                <w:webHidden/>
              </w:rPr>
              <w:fldChar w:fldCharType="begin"/>
            </w:r>
            <w:r w:rsidR="00C22D60">
              <w:rPr>
                <w:noProof/>
                <w:webHidden/>
              </w:rPr>
              <w:instrText xml:space="preserve"> PAGEREF _Toc239335943 \h </w:instrText>
            </w:r>
            <w:r w:rsidR="00C22D60">
              <w:rPr>
                <w:noProof/>
                <w:webHidden/>
              </w:rPr>
            </w:r>
            <w:r w:rsidR="00C22D60">
              <w:rPr>
                <w:noProof/>
                <w:webHidden/>
              </w:rPr>
              <w:fldChar w:fldCharType="separate"/>
            </w:r>
            <w:r w:rsidR="00C22D60">
              <w:rPr>
                <w:noProof/>
                <w:webHidden/>
              </w:rPr>
              <w:t>12</w:t>
            </w:r>
            <w:r w:rsidR="00C22D60">
              <w:rPr>
                <w:noProof/>
                <w:webHidden/>
              </w:rPr>
              <w:fldChar w:fldCharType="end"/>
            </w:r>
          </w:hyperlink>
        </w:p>
        <w:p w14:paraId="59339C51" w14:textId="1A98393F"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44" w:history="1">
            <w:r w:rsidR="00C22D60" w:rsidRPr="00283E6C">
              <w:rPr>
                <w:rStyle w:val="Hyperlinkki"/>
                <w:noProof/>
              </w:rPr>
              <w:t>5.1</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Julkishallinnon johtaminen tiedolla vaatii toimintamallien uudistamista ja sitoutumista</w:t>
            </w:r>
            <w:r w:rsidR="00C22D60">
              <w:rPr>
                <w:noProof/>
                <w:webHidden/>
              </w:rPr>
              <w:tab/>
            </w:r>
            <w:r w:rsidR="00C22D60">
              <w:rPr>
                <w:noProof/>
                <w:webHidden/>
              </w:rPr>
              <w:fldChar w:fldCharType="begin"/>
            </w:r>
            <w:r w:rsidR="00C22D60">
              <w:rPr>
                <w:noProof/>
                <w:webHidden/>
              </w:rPr>
              <w:instrText xml:space="preserve"> PAGEREF _Toc239335944 \h </w:instrText>
            </w:r>
            <w:r w:rsidR="00C22D60">
              <w:rPr>
                <w:noProof/>
                <w:webHidden/>
              </w:rPr>
            </w:r>
            <w:r w:rsidR="00C22D60">
              <w:rPr>
                <w:noProof/>
                <w:webHidden/>
              </w:rPr>
              <w:fldChar w:fldCharType="separate"/>
            </w:r>
            <w:r w:rsidR="00C22D60">
              <w:rPr>
                <w:noProof/>
                <w:webHidden/>
              </w:rPr>
              <w:t>13</w:t>
            </w:r>
            <w:r w:rsidR="00C22D60">
              <w:rPr>
                <w:noProof/>
                <w:webHidden/>
              </w:rPr>
              <w:fldChar w:fldCharType="end"/>
            </w:r>
          </w:hyperlink>
        </w:p>
        <w:p w14:paraId="2C00C058" w14:textId="45919EA8"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45" w:history="1">
            <w:r w:rsidR="00C22D60" w:rsidRPr="00283E6C">
              <w:rPr>
                <w:rStyle w:val="Hyperlinkki"/>
                <w:noProof/>
              </w:rPr>
              <w:t>5.2</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Tiedon huoltovarmuuteen edellyttämät roolit ja tehtävämääritykset</w:t>
            </w:r>
            <w:r w:rsidR="00C22D60">
              <w:rPr>
                <w:noProof/>
                <w:webHidden/>
              </w:rPr>
              <w:tab/>
            </w:r>
            <w:r w:rsidR="00C22D60">
              <w:rPr>
                <w:noProof/>
                <w:webHidden/>
              </w:rPr>
              <w:fldChar w:fldCharType="begin"/>
            </w:r>
            <w:r w:rsidR="00C22D60">
              <w:rPr>
                <w:noProof/>
                <w:webHidden/>
              </w:rPr>
              <w:instrText xml:space="preserve"> PAGEREF _Toc239335945 \h </w:instrText>
            </w:r>
            <w:r w:rsidR="00C22D60">
              <w:rPr>
                <w:noProof/>
                <w:webHidden/>
              </w:rPr>
            </w:r>
            <w:r w:rsidR="00C22D60">
              <w:rPr>
                <w:noProof/>
                <w:webHidden/>
              </w:rPr>
              <w:fldChar w:fldCharType="separate"/>
            </w:r>
            <w:r w:rsidR="00C22D60">
              <w:rPr>
                <w:noProof/>
                <w:webHidden/>
              </w:rPr>
              <w:t>13</w:t>
            </w:r>
            <w:r w:rsidR="00C22D60">
              <w:rPr>
                <w:noProof/>
                <w:webHidden/>
              </w:rPr>
              <w:fldChar w:fldCharType="end"/>
            </w:r>
          </w:hyperlink>
        </w:p>
        <w:p w14:paraId="33DFBF8B" w14:textId="6562EFBC"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46" w:history="1">
            <w:r w:rsidR="00C22D60" w:rsidRPr="00283E6C">
              <w:rPr>
                <w:rStyle w:val="Hyperlinkki"/>
                <w:noProof/>
              </w:rPr>
              <w:t>5.3</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Osaamisen kasvulla toiminnan uudistamiseen</w:t>
            </w:r>
            <w:r w:rsidR="00C22D60">
              <w:rPr>
                <w:noProof/>
                <w:webHidden/>
              </w:rPr>
              <w:tab/>
            </w:r>
            <w:r w:rsidR="00C22D60">
              <w:rPr>
                <w:noProof/>
                <w:webHidden/>
              </w:rPr>
              <w:fldChar w:fldCharType="begin"/>
            </w:r>
            <w:r w:rsidR="00C22D60">
              <w:rPr>
                <w:noProof/>
                <w:webHidden/>
              </w:rPr>
              <w:instrText xml:space="preserve"> PAGEREF _Toc239335946 \h </w:instrText>
            </w:r>
            <w:r w:rsidR="00C22D60">
              <w:rPr>
                <w:noProof/>
                <w:webHidden/>
              </w:rPr>
            </w:r>
            <w:r w:rsidR="00C22D60">
              <w:rPr>
                <w:noProof/>
                <w:webHidden/>
              </w:rPr>
              <w:fldChar w:fldCharType="separate"/>
            </w:r>
            <w:r w:rsidR="00C22D60">
              <w:rPr>
                <w:noProof/>
                <w:webHidden/>
              </w:rPr>
              <w:t>15</w:t>
            </w:r>
            <w:r w:rsidR="00C22D60">
              <w:rPr>
                <w:noProof/>
                <w:webHidden/>
              </w:rPr>
              <w:fldChar w:fldCharType="end"/>
            </w:r>
          </w:hyperlink>
        </w:p>
        <w:p w14:paraId="29C40D97" w14:textId="0FC422A9" w:rsidR="00C22D60" w:rsidRDefault="00C958F0">
          <w:pPr>
            <w:pStyle w:val="Sisluet1"/>
            <w:tabs>
              <w:tab w:val="left" w:pos="44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47" w:history="1">
            <w:r w:rsidR="00C22D60" w:rsidRPr="00283E6C">
              <w:rPr>
                <w:rStyle w:val="Hyperlinkki"/>
                <w:noProof/>
              </w:rPr>
              <w:t>6</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Päätöksenteon tilannekuva ja yhteinen tulkinta</w:t>
            </w:r>
            <w:r w:rsidR="00C22D60">
              <w:rPr>
                <w:noProof/>
                <w:webHidden/>
              </w:rPr>
              <w:tab/>
            </w:r>
            <w:r w:rsidR="00C22D60">
              <w:rPr>
                <w:noProof/>
                <w:webHidden/>
              </w:rPr>
              <w:fldChar w:fldCharType="begin"/>
            </w:r>
            <w:r w:rsidR="00C22D60">
              <w:rPr>
                <w:noProof/>
                <w:webHidden/>
              </w:rPr>
              <w:instrText xml:space="preserve"> PAGEREF _Toc239335947 \h </w:instrText>
            </w:r>
            <w:r w:rsidR="00C22D60">
              <w:rPr>
                <w:noProof/>
                <w:webHidden/>
              </w:rPr>
            </w:r>
            <w:r w:rsidR="00C22D60">
              <w:rPr>
                <w:noProof/>
                <w:webHidden/>
              </w:rPr>
              <w:fldChar w:fldCharType="separate"/>
            </w:r>
            <w:r w:rsidR="00C22D60">
              <w:rPr>
                <w:noProof/>
                <w:webHidden/>
              </w:rPr>
              <w:t>16</w:t>
            </w:r>
            <w:r w:rsidR="00C22D60">
              <w:rPr>
                <w:noProof/>
                <w:webHidden/>
              </w:rPr>
              <w:fldChar w:fldCharType="end"/>
            </w:r>
          </w:hyperlink>
        </w:p>
        <w:p w14:paraId="614A2861" w14:textId="6839A58B"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48" w:history="1">
            <w:r w:rsidR="00C22D60" w:rsidRPr="00283E6C">
              <w:rPr>
                <w:rStyle w:val="Hyperlinkki"/>
                <w:noProof/>
              </w:rPr>
              <w:t>6.1</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Tiedon merkitys päätöksenteossa</w:t>
            </w:r>
            <w:r w:rsidR="00C22D60">
              <w:rPr>
                <w:noProof/>
                <w:webHidden/>
              </w:rPr>
              <w:tab/>
            </w:r>
            <w:r w:rsidR="00C22D60">
              <w:rPr>
                <w:noProof/>
                <w:webHidden/>
              </w:rPr>
              <w:fldChar w:fldCharType="begin"/>
            </w:r>
            <w:r w:rsidR="00C22D60">
              <w:rPr>
                <w:noProof/>
                <w:webHidden/>
              </w:rPr>
              <w:instrText xml:space="preserve"> PAGEREF _Toc239335948 \h </w:instrText>
            </w:r>
            <w:r w:rsidR="00C22D60">
              <w:rPr>
                <w:noProof/>
                <w:webHidden/>
              </w:rPr>
            </w:r>
            <w:r w:rsidR="00C22D60">
              <w:rPr>
                <w:noProof/>
                <w:webHidden/>
              </w:rPr>
              <w:fldChar w:fldCharType="separate"/>
            </w:r>
            <w:r w:rsidR="00C22D60">
              <w:rPr>
                <w:noProof/>
                <w:webHidden/>
              </w:rPr>
              <w:t>16</w:t>
            </w:r>
            <w:r w:rsidR="00C22D60">
              <w:rPr>
                <w:noProof/>
                <w:webHidden/>
              </w:rPr>
              <w:fldChar w:fldCharType="end"/>
            </w:r>
          </w:hyperlink>
        </w:p>
        <w:p w14:paraId="74FBF8DC" w14:textId="78D38835"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49" w:history="1">
            <w:r w:rsidR="00C22D60" w:rsidRPr="00283E6C">
              <w:rPr>
                <w:rStyle w:val="Hyperlinkki"/>
                <w:noProof/>
              </w:rPr>
              <w:t>6.2</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Tiedolla johtamisen tilannehuone toimintamallina</w:t>
            </w:r>
            <w:r w:rsidR="00C22D60">
              <w:rPr>
                <w:noProof/>
                <w:webHidden/>
              </w:rPr>
              <w:tab/>
            </w:r>
            <w:r w:rsidR="00C22D60">
              <w:rPr>
                <w:noProof/>
                <w:webHidden/>
              </w:rPr>
              <w:fldChar w:fldCharType="begin"/>
            </w:r>
            <w:r w:rsidR="00C22D60">
              <w:rPr>
                <w:noProof/>
                <w:webHidden/>
              </w:rPr>
              <w:instrText xml:space="preserve"> PAGEREF _Toc239335949 \h </w:instrText>
            </w:r>
            <w:r w:rsidR="00C22D60">
              <w:rPr>
                <w:noProof/>
                <w:webHidden/>
              </w:rPr>
            </w:r>
            <w:r w:rsidR="00C22D60">
              <w:rPr>
                <w:noProof/>
                <w:webHidden/>
              </w:rPr>
              <w:fldChar w:fldCharType="separate"/>
            </w:r>
            <w:r w:rsidR="00C22D60">
              <w:rPr>
                <w:noProof/>
                <w:webHidden/>
              </w:rPr>
              <w:t>18</w:t>
            </w:r>
            <w:r w:rsidR="00C22D60">
              <w:rPr>
                <w:noProof/>
                <w:webHidden/>
              </w:rPr>
              <w:fldChar w:fldCharType="end"/>
            </w:r>
          </w:hyperlink>
        </w:p>
        <w:p w14:paraId="01871825" w14:textId="7E82BB88"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50" w:history="1">
            <w:r w:rsidR="00C22D60" w:rsidRPr="00283E6C">
              <w:rPr>
                <w:rStyle w:val="Hyperlinkki"/>
                <w:noProof/>
              </w:rPr>
              <w:t>6.3</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Yhteisen tulkinnan edellytykset</w:t>
            </w:r>
            <w:r w:rsidR="00C22D60">
              <w:rPr>
                <w:noProof/>
                <w:webHidden/>
              </w:rPr>
              <w:tab/>
            </w:r>
            <w:r w:rsidR="00C22D60">
              <w:rPr>
                <w:noProof/>
                <w:webHidden/>
              </w:rPr>
              <w:fldChar w:fldCharType="begin"/>
            </w:r>
            <w:r w:rsidR="00C22D60">
              <w:rPr>
                <w:noProof/>
                <w:webHidden/>
              </w:rPr>
              <w:instrText xml:space="preserve"> PAGEREF _Toc239335950 \h </w:instrText>
            </w:r>
            <w:r w:rsidR="00C22D60">
              <w:rPr>
                <w:noProof/>
                <w:webHidden/>
              </w:rPr>
            </w:r>
            <w:r w:rsidR="00C22D60">
              <w:rPr>
                <w:noProof/>
                <w:webHidden/>
              </w:rPr>
              <w:fldChar w:fldCharType="separate"/>
            </w:r>
            <w:r w:rsidR="00C22D60">
              <w:rPr>
                <w:noProof/>
                <w:webHidden/>
              </w:rPr>
              <w:t>19</w:t>
            </w:r>
            <w:r w:rsidR="00C22D60">
              <w:rPr>
                <w:noProof/>
                <w:webHidden/>
              </w:rPr>
              <w:fldChar w:fldCharType="end"/>
            </w:r>
          </w:hyperlink>
        </w:p>
        <w:p w14:paraId="36B5FF9C" w14:textId="024FD2F9"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51" w:history="1">
            <w:r w:rsidR="00C22D60" w:rsidRPr="00283E6C">
              <w:rPr>
                <w:rStyle w:val="Hyperlinkki"/>
                <w:noProof/>
              </w:rPr>
              <w:t>6.4</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Yhteiskunnallisesti merkittävä tieto päätöksenteossa</w:t>
            </w:r>
            <w:r w:rsidR="00C22D60">
              <w:rPr>
                <w:noProof/>
                <w:webHidden/>
              </w:rPr>
              <w:tab/>
            </w:r>
            <w:r w:rsidR="00C22D60">
              <w:rPr>
                <w:noProof/>
                <w:webHidden/>
              </w:rPr>
              <w:fldChar w:fldCharType="begin"/>
            </w:r>
            <w:r w:rsidR="00C22D60">
              <w:rPr>
                <w:noProof/>
                <w:webHidden/>
              </w:rPr>
              <w:instrText xml:space="preserve"> PAGEREF _Toc239335951 \h </w:instrText>
            </w:r>
            <w:r w:rsidR="00C22D60">
              <w:rPr>
                <w:noProof/>
                <w:webHidden/>
              </w:rPr>
            </w:r>
            <w:r w:rsidR="00C22D60">
              <w:rPr>
                <w:noProof/>
                <w:webHidden/>
              </w:rPr>
              <w:fldChar w:fldCharType="separate"/>
            </w:r>
            <w:r w:rsidR="00C22D60">
              <w:rPr>
                <w:noProof/>
                <w:webHidden/>
              </w:rPr>
              <w:t>20</w:t>
            </w:r>
            <w:r w:rsidR="00C22D60">
              <w:rPr>
                <w:noProof/>
                <w:webHidden/>
              </w:rPr>
              <w:fldChar w:fldCharType="end"/>
            </w:r>
          </w:hyperlink>
        </w:p>
        <w:p w14:paraId="7F1BD80A" w14:textId="50E80099"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52" w:history="1">
            <w:r w:rsidR="00C22D60" w:rsidRPr="00283E6C">
              <w:rPr>
                <w:rStyle w:val="Hyperlinkki"/>
                <w:noProof/>
              </w:rPr>
              <w:t>6.5</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Strategisen tiedon tunnistaminen ja tietotuotteiden kehittäminen</w:t>
            </w:r>
            <w:r w:rsidR="00C22D60">
              <w:rPr>
                <w:noProof/>
                <w:webHidden/>
              </w:rPr>
              <w:tab/>
            </w:r>
            <w:r w:rsidR="00C22D60">
              <w:rPr>
                <w:noProof/>
                <w:webHidden/>
              </w:rPr>
              <w:fldChar w:fldCharType="begin"/>
            </w:r>
            <w:r w:rsidR="00C22D60">
              <w:rPr>
                <w:noProof/>
                <w:webHidden/>
              </w:rPr>
              <w:instrText xml:space="preserve"> PAGEREF _Toc239335952 \h </w:instrText>
            </w:r>
            <w:r w:rsidR="00C22D60">
              <w:rPr>
                <w:noProof/>
                <w:webHidden/>
              </w:rPr>
            </w:r>
            <w:r w:rsidR="00C22D60">
              <w:rPr>
                <w:noProof/>
                <w:webHidden/>
              </w:rPr>
              <w:fldChar w:fldCharType="separate"/>
            </w:r>
            <w:r w:rsidR="00C22D60">
              <w:rPr>
                <w:noProof/>
                <w:webHidden/>
              </w:rPr>
              <w:t>21</w:t>
            </w:r>
            <w:r w:rsidR="00C22D60">
              <w:rPr>
                <w:noProof/>
                <w:webHidden/>
              </w:rPr>
              <w:fldChar w:fldCharType="end"/>
            </w:r>
          </w:hyperlink>
        </w:p>
        <w:p w14:paraId="6A3BF12A" w14:textId="17A5A856"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53" w:history="1">
            <w:r w:rsidR="00C22D60" w:rsidRPr="00283E6C">
              <w:rPr>
                <w:rStyle w:val="Hyperlinkki"/>
                <w:noProof/>
              </w:rPr>
              <w:t>Ennakoiva analytiikka ja skenaariot tietotuotteena</w:t>
            </w:r>
            <w:r w:rsidR="00C22D60">
              <w:rPr>
                <w:noProof/>
                <w:webHidden/>
              </w:rPr>
              <w:tab/>
            </w:r>
            <w:r w:rsidR="00C22D60">
              <w:rPr>
                <w:noProof/>
                <w:webHidden/>
              </w:rPr>
              <w:fldChar w:fldCharType="begin"/>
            </w:r>
            <w:r w:rsidR="00C22D60">
              <w:rPr>
                <w:noProof/>
                <w:webHidden/>
              </w:rPr>
              <w:instrText xml:space="preserve"> PAGEREF _Toc239335953 \h </w:instrText>
            </w:r>
            <w:r w:rsidR="00C22D60">
              <w:rPr>
                <w:noProof/>
                <w:webHidden/>
              </w:rPr>
            </w:r>
            <w:r w:rsidR="00C22D60">
              <w:rPr>
                <w:noProof/>
                <w:webHidden/>
              </w:rPr>
              <w:fldChar w:fldCharType="separate"/>
            </w:r>
            <w:r w:rsidR="00C22D60">
              <w:rPr>
                <w:noProof/>
                <w:webHidden/>
              </w:rPr>
              <w:t>22</w:t>
            </w:r>
            <w:r w:rsidR="00C22D60">
              <w:rPr>
                <w:noProof/>
                <w:webHidden/>
              </w:rPr>
              <w:fldChar w:fldCharType="end"/>
            </w:r>
          </w:hyperlink>
        </w:p>
        <w:p w14:paraId="189FCA14" w14:textId="1F2EC804"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54" w:history="1">
            <w:r w:rsidR="00C22D60" w:rsidRPr="00283E6C">
              <w:rPr>
                <w:rStyle w:val="Hyperlinkki"/>
                <w:noProof/>
              </w:rPr>
              <w:t>Vaikuttavuus- ja tuloksellisuustiedot (impact data)</w:t>
            </w:r>
            <w:r w:rsidR="00C22D60">
              <w:rPr>
                <w:noProof/>
                <w:webHidden/>
              </w:rPr>
              <w:tab/>
            </w:r>
            <w:r w:rsidR="00C22D60">
              <w:rPr>
                <w:noProof/>
                <w:webHidden/>
              </w:rPr>
              <w:fldChar w:fldCharType="begin"/>
            </w:r>
            <w:r w:rsidR="00C22D60">
              <w:rPr>
                <w:noProof/>
                <w:webHidden/>
              </w:rPr>
              <w:instrText xml:space="preserve"> PAGEREF _Toc239335954 \h </w:instrText>
            </w:r>
            <w:r w:rsidR="00C22D60">
              <w:rPr>
                <w:noProof/>
                <w:webHidden/>
              </w:rPr>
            </w:r>
            <w:r w:rsidR="00C22D60">
              <w:rPr>
                <w:noProof/>
                <w:webHidden/>
              </w:rPr>
              <w:fldChar w:fldCharType="separate"/>
            </w:r>
            <w:r w:rsidR="00C22D60">
              <w:rPr>
                <w:noProof/>
                <w:webHidden/>
              </w:rPr>
              <w:t>22</w:t>
            </w:r>
            <w:r w:rsidR="00C22D60">
              <w:rPr>
                <w:noProof/>
                <w:webHidden/>
              </w:rPr>
              <w:fldChar w:fldCharType="end"/>
            </w:r>
          </w:hyperlink>
        </w:p>
        <w:p w14:paraId="4518115F" w14:textId="571B140E"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55" w:history="1">
            <w:r w:rsidR="00C22D60" w:rsidRPr="00283E6C">
              <w:rPr>
                <w:rStyle w:val="Hyperlinkki"/>
                <w:noProof/>
              </w:rPr>
              <w:t>Vaikuttavuuden ja tuloksellisuuden tietotuotteiksi kehitetään vaikuttavuusmittareita</w:t>
            </w:r>
            <w:r w:rsidR="00C22D60">
              <w:rPr>
                <w:noProof/>
                <w:webHidden/>
              </w:rPr>
              <w:tab/>
            </w:r>
            <w:r w:rsidR="00C22D60">
              <w:rPr>
                <w:noProof/>
                <w:webHidden/>
              </w:rPr>
              <w:fldChar w:fldCharType="begin"/>
            </w:r>
            <w:r w:rsidR="00C22D60">
              <w:rPr>
                <w:noProof/>
                <w:webHidden/>
              </w:rPr>
              <w:instrText xml:space="preserve"> PAGEREF _Toc239335955 \h </w:instrText>
            </w:r>
            <w:r w:rsidR="00C22D60">
              <w:rPr>
                <w:noProof/>
                <w:webHidden/>
              </w:rPr>
            </w:r>
            <w:r w:rsidR="00C22D60">
              <w:rPr>
                <w:noProof/>
                <w:webHidden/>
              </w:rPr>
              <w:fldChar w:fldCharType="separate"/>
            </w:r>
            <w:r w:rsidR="00C22D60">
              <w:rPr>
                <w:noProof/>
                <w:webHidden/>
              </w:rPr>
              <w:t>22</w:t>
            </w:r>
            <w:r w:rsidR="00C22D60">
              <w:rPr>
                <w:noProof/>
                <w:webHidden/>
              </w:rPr>
              <w:fldChar w:fldCharType="end"/>
            </w:r>
          </w:hyperlink>
        </w:p>
        <w:p w14:paraId="475F3484" w14:textId="0FC6147B"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56" w:history="1">
            <w:r w:rsidR="00C22D60" w:rsidRPr="00283E6C">
              <w:rPr>
                <w:rStyle w:val="Hyperlinkki"/>
                <w:noProof/>
              </w:rPr>
              <w:t>Tietovarastot ja tietomallit tietotuotteena</w:t>
            </w:r>
            <w:r w:rsidR="00C22D60">
              <w:rPr>
                <w:noProof/>
                <w:webHidden/>
              </w:rPr>
              <w:tab/>
            </w:r>
            <w:r w:rsidR="00C22D60">
              <w:rPr>
                <w:noProof/>
                <w:webHidden/>
              </w:rPr>
              <w:fldChar w:fldCharType="begin"/>
            </w:r>
            <w:r w:rsidR="00C22D60">
              <w:rPr>
                <w:noProof/>
                <w:webHidden/>
              </w:rPr>
              <w:instrText xml:space="preserve"> PAGEREF _Toc239335956 \h </w:instrText>
            </w:r>
            <w:r w:rsidR="00C22D60">
              <w:rPr>
                <w:noProof/>
                <w:webHidden/>
              </w:rPr>
            </w:r>
            <w:r w:rsidR="00C22D60">
              <w:rPr>
                <w:noProof/>
                <w:webHidden/>
              </w:rPr>
              <w:fldChar w:fldCharType="separate"/>
            </w:r>
            <w:r w:rsidR="00C22D60">
              <w:rPr>
                <w:noProof/>
                <w:webHidden/>
              </w:rPr>
              <w:t>22</w:t>
            </w:r>
            <w:r w:rsidR="00C22D60">
              <w:rPr>
                <w:noProof/>
                <w:webHidden/>
              </w:rPr>
              <w:fldChar w:fldCharType="end"/>
            </w:r>
          </w:hyperlink>
        </w:p>
        <w:p w14:paraId="2A6E7EFA" w14:textId="23121F60"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57" w:history="1">
            <w:r w:rsidR="00C22D60" w:rsidRPr="00283E6C">
              <w:rPr>
                <w:rStyle w:val="Hyperlinkki"/>
                <w:noProof/>
              </w:rPr>
              <w:t>Strategiset analyysit ja tietokoosteet, syvällisemmät analyysit päätöksenteon tueksi</w:t>
            </w:r>
            <w:r w:rsidR="00C22D60">
              <w:rPr>
                <w:noProof/>
                <w:webHidden/>
              </w:rPr>
              <w:tab/>
            </w:r>
            <w:r w:rsidR="00C22D60">
              <w:rPr>
                <w:noProof/>
                <w:webHidden/>
              </w:rPr>
              <w:fldChar w:fldCharType="begin"/>
            </w:r>
            <w:r w:rsidR="00C22D60">
              <w:rPr>
                <w:noProof/>
                <w:webHidden/>
              </w:rPr>
              <w:instrText xml:space="preserve"> PAGEREF _Toc239335957 \h </w:instrText>
            </w:r>
            <w:r w:rsidR="00C22D60">
              <w:rPr>
                <w:noProof/>
                <w:webHidden/>
              </w:rPr>
            </w:r>
            <w:r w:rsidR="00C22D60">
              <w:rPr>
                <w:noProof/>
                <w:webHidden/>
              </w:rPr>
              <w:fldChar w:fldCharType="separate"/>
            </w:r>
            <w:r w:rsidR="00C22D60">
              <w:rPr>
                <w:noProof/>
                <w:webHidden/>
              </w:rPr>
              <w:t>23</w:t>
            </w:r>
            <w:r w:rsidR="00C22D60">
              <w:rPr>
                <w:noProof/>
                <w:webHidden/>
              </w:rPr>
              <w:fldChar w:fldCharType="end"/>
            </w:r>
          </w:hyperlink>
        </w:p>
        <w:p w14:paraId="6C09FA2F" w14:textId="3DCE0E0F"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58" w:history="1">
            <w:r w:rsidR="00C22D60" w:rsidRPr="00283E6C">
              <w:rPr>
                <w:rStyle w:val="Hyperlinkki"/>
                <w:noProof/>
              </w:rPr>
              <w:t>6.6</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Tietopohja, analyysi ja skenaariot</w:t>
            </w:r>
            <w:r w:rsidR="00C22D60">
              <w:rPr>
                <w:noProof/>
                <w:webHidden/>
              </w:rPr>
              <w:tab/>
            </w:r>
            <w:r w:rsidR="00C22D60">
              <w:rPr>
                <w:noProof/>
                <w:webHidden/>
              </w:rPr>
              <w:fldChar w:fldCharType="begin"/>
            </w:r>
            <w:r w:rsidR="00C22D60">
              <w:rPr>
                <w:noProof/>
                <w:webHidden/>
              </w:rPr>
              <w:instrText xml:space="preserve"> PAGEREF _Toc239335958 \h </w:instrText>
            </w:r>
            <w:r w:rsidR="00C22D60">
              <w:rPr>
                <w:noProof/>
                <w:webHidden/>
              </w:rPr>
            </w:r>
            <w:r w:rsidR="00C22D60">
              <w:rPr>
                <w:noProof/>
                <w:webHidden/>
              </w:rPr>
              <w:fldChar w:fldCharType="separate"/>
            </w:r>
            <w:r w:rsidR="00C22D60">
              <w:rPr>
                <w:noProof/>
                <w:webHidden/>
              </w:rPr>
              <w:t>23</w:t>
            </w:r>
            <w:r w:rsidR="00C22D60">
              <w:rPr>
                <w:noProof/>
                <w:webHidden/>
              </w:rPr>
              <w:fldChar w:fldCharType="end"/>
            </w:r>
          </w:hyperlink>
        </w:p>
        <w:p w14:paraId="55CFD436" w14:textId="717CF083"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59" w:history="1">
            <w:r w:rsidR="00C22D60" w:rsidRPr="00283E6C">
              <w:rPr>
                <w:rStyle w:val="Hyperlinkki"/>
                <w:noProof/>
              </w:rPr>
              <w:t>Dataa jalostamalla informaatioksi lisätään sen arvoa</w:t>
            </w:r>
            <w:r w:rsidR="00C22D60">
              <w:rPr>
                <w:noProof/>
                <w:webHidden/>
              </w:rPr>
              <w:tab/>
            </w:r>
            <w:r w:rsidR="00C22D60">
              <w:rPr>
                <w:noProof/>
                <w:webHidden/>
              </w:rPr>
              <w:fldChar w:fldCharType="begin"/>
            </w:r>
            <w:r w:rsidR="00C22D60">
              <w:rPr>
                <w:noProof/>
                <w:webHidden/>
              </w:rPr>
              <w:instrText xml:space="preserve"> PAGEREF _Toc239335959 \h </w:instrText>
            </w:r>
            <w:r w:rsidR="00C22D60">
              <w:rPr>
                <w:noProof/>
                <w:webHidden/>
              </w:rPr>
            </w:r>
            <w:r w:rsidR="00C22D60">
              <w:rPr>
                <w:noProof/>
                <w:webHidden/>
              </w:rPr>
              <w:fldChar w:fldCharType="separate"/>
            </w:r>
            <w:r w:rsidR="00C22D60">
              <w:rPr>
                <w:noProof/>
                <w:webHidden/>
              </w:rPr>
              <w:t>23</w:t>
            </w:r>
            <w:r w:rsidR="00C22D60">
              <w:rPr>
                <w:noProof/>
                <w:webHidden/>
              </w:rPr>
              <w:fldChar w:fldCharType="end"/>
            </w:r>
          </w:hyperlink>
        </w:p>
        <w:p w14:paraId="210CEE44" w14:textId="0CD4599B"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60" w:history="1">
            <w:r w:rsidR="00C22D60" w:rsidRPr="00283E6C">
              <w:rPr>
                <w:rStyle w:val="Hyperlinkki"/>
                <w:noProof/>
              </w:rPr>
              <w:t>Toiminta- ja tietoympäristötieto avainasemassa</w:t>
            </w:r>
            <w:r w:rsidR="00C22D60">
              <w:rPr>
                <w:noProof/>
                <w:webHidden/>
              </w:rPr>
              <w:tab/>
            </w:r>
            <w:r w:rsidR="00C22D60">
              <w:rPr>
                <w:noProof/>
                <w:webHidden/>
              </w:rPr>
              <w:fldChar w:fldCharType="begin"/>
            </w:r>
            <w:r w:rsidR="00C22D60">
              <w:rPr>
                <w:noProof/>
                <w:webHidden/>
              </w:rPr>
              <w:instrText xml:space="preserve"> PAGEREF _Toc239335960 \h </w:instrText>
            </w:r>
            <w:r w:rsidR="00C22D60">
              <w:rPr>
                <w:noProof/>
                <w:webHidden/>
              </w:rPr>
            </w:r>
            <w:r w:rsidR="00C22D60">
              <w:rPr>
                <w:noProof/>
                <w:webHidden/>
              </w:rPr>
              <w:fldChar w:fldCharType="separate"/>
            </w:r>
            <w:r w:rsidR="00C22D60">
              <w:rPr>
                <w:noProof/>
                <w:webHidden/>
              </w:rPr>
              <w:t>24</w:t>
            </w:r>
            <w:r w:rsidR="00C22D60">
              <w:rPr>
                <w:noProof/>
                <w:webHidden/>
              </w:rPr>
              <w:fldChar w:fldCharType="end"/>
            </w:r>
          </w:hyperlink>
        </w:p>
        <w:p w14:paraId="081D6798" w14:textId="0E6068B8"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61" w:history="1">
            <w:r w:rsidR="00C22D60" w:rsidRPr="00283E6C">
              <w:rPr>
                <w:rStyle w:val="Hyperlinkki"/>
                <w:noProof/>
              </w:rPr>
              <w:t>Johtamisella toteutuksiin</w:t>
            </w:r>
            <w:r w:rsidR="00C22D60">
              <w:rPr>
                <w:noProof/>
                <w:webHidden/>
              </w:rPr>
              <w:tab/>
            </w:r>
            <w:r w:rsidR="00C22D60">
              <w:rPr>
                <w:noProof/>
                <w:webHidden/>
              </w:rPr>
              <w:fldChar w:fldCharType="begin"/>
            </w:r>
            <w:r w:rsidR="00C22D60">
              <w:rPr>
                <w:noProof/>
                <w:webHidden/>
              </w:rPr>
              <w:instrText xml:space="preserve"> PAGEREF _Toc239335961 \h </w:instrText>
            </w:r>
            <w:r w:rsidR="00C22D60">
              <w:rPr>
                <w:noProof/>
                <w:webHidden/>
              </w:rPr>
            </w:r>
            <w:r w:rsidR="00C22D60">
              <w:rPr>
                <w:noProof/>
                <w:webHidden/>
              </w:rPr>
              <w:fldChar w:fldCharType="separate"/>
            </w:r>
            <w:r w:rsidR="00C22D60">
              <w:rPr>
                <w:noProof/>
                <w:webHidden/>
              </w:rPr>
              <w:t>24</w:t>
            </w:r>
            <w:r w:rsidR="00C22D60">
              <w:rPr>
                <w:noProof/>
                <w:webHidden/>
              </w:rPr>
              <w:fldChar w:fldCharType="end"/>
            </w:r>
          </w:hyperlink>
        </w:p>
        <w:p w14:paraId="6B1BF13B" w14:textId="5867EB5D" w:rsidR="00C22D60" w:rsidRDefault="00C958F0">
          <w:pPr>
            <w:pStyle w:val="Sisluet1"/>
            <w:tabs>
              <w:tab w:val="left" w:pos="44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62" w:history="1">
            <w:r w:rsidR="00C22D60" w:rsidRPr="00283E6C">
              <w:rPr>
                <w:rStyle w:val="Hyperlinkki"/>
                <w:noProof/>
              </w:rPr>
              <w:t>7</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Onnistumisen avaimet</w:t>
            </w:r>
            <w:r w:rsidR="00C22D60">
              <w:rPr>
                <w:noProof/>
                <w:webHidden/>
              </w:rPr>
              <w:tab/>
            </w:r>
            <w:r w:rsidR="00C22D60">
              <w:rPr>
                <w:noProof/>
                <w:webHidden/>
              </w:rPr>
              <w:fldChar w:fldCharType="begin"/>
            </w:r>
            <w:r w:rsidR="00C22D60">
              <w:rPr>
                <w:noProof/>
                <w:webHidden/>
              </w:rPr>
              <w:instrText xml:space="preserve"> PAGEREF _Toc239335962 \h </w:instrText>
            </w:r>
            <w:r w:rsidR="00C22D60">
              <w:rPr>
                <w:noProof/>
                <w:webHidden/>
              </w:rPr>
            </w:r>
            <w:r w:rsidR="00C22D60">
              <w:rPr>
                <w:noProof/>
                <w:webHidden/>
              </w:rPr>
              <w:fldChar w:fldCharType="separate"/>
            </w:r>
            <w:r w:rsidR="00C22D60">
              <w:rPr>
                <w:noProof/>
                <w:webHidden/>
              </w:rPr>
              <w:t>24</w:t>
            </w:r>
            <w:r w:rsidR="00C22D60">
              <w:rPr>
                <w:noProof/>
                <w:webHidden/>
              </w:rPr>
              <w:fldChar w:fldCharType="end"/>
            </w:r>
          </w:hyperlink>
        </w:p>
        <w:p w14:paraId="2A025B6C" w14:textId="3040F83A" w:rsidR="00C22D60" w:rsidRDefault="00C958F0">
          <w:pPr>
            <w:pStyle w:val="Sisluet1"/>
            <w:tabs>
              <w:tab w:val="left" w:pos="44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63" w:history="1">
            <w:r w:rsidR="00C22D60" w:rsidRPr="00283E6C">
              <w:rPr>
                <w:rStyle w:val="Hyperlinkki"/>
                <w:noProof/>
              </w:rPr>
              <w:t>8</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Mahdollistajat</w:t>
            </w:r>
            <w:r w:rsidR="00C22D60">
              <w:rPr>
                <w:noProof/>
                <w:webHidden/>
              </w:rPr>
              <w:tab/>
            </w:r>
            <w:r w:rsidR="00C22D60">
              <w:rPr>
                <w:noProof/>
                <w:webHidden/>
              </w:rPr>
              <w:fldChar w:fldCharType="begin"/>
            </w:r>
            <w:r w:rsidR="00C22D60">
              <w:rPr>
                <w:noProof/>
                <w:webHidden/>
              </w:rPr>
              <w:instrText xml:space="preserve"> PAGEREF _Toc239335963 \h </w:instrText>
            </w:r>
            <w:r w:rsidR="00C22D60">
              <w:rPr>
                <w:noProof/>
                <w:webHidden/>
              </w:rPr>
            </w:r>
            <w:r w:rsidR="00C22D60">
              <w:rPr>
                <w:noProof/>
                <w:webHidden/>
              </w:rPr>
              <w:fldChar w:fldCharType="separate"/>
            </w:r>
            <w:r w:rsidR="00C22D60">
              <w:rPr>
                <w:noProof/>
                <w:webHidden/>
              </w:rPr>
              <w:t>25</w:t>
            </w:r>
            <w:r w:rsidR="00C22D60">
              <w:rPr>
                <w:noProof/>
                <w:webHidden/>
              </w:rPr>
              <w:fldChar w:fldCharType="end"/>
            </w:r>
          </w:hyperlink>
        </w:p>
        <w:p w14:paraId="377A02CB" w14:textId="76CCC7A6"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64" w:history="1">
            <w:r w:rsidR="00C22D60" w:rsidRPr="00283E6C">
              <w:rPr>
                <w:rStyle w:val="Hyperlinkki"/>
                <w:noProof/>
              </w:rPr>
              <w:t>8.1</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Tiedon huoltovarmuus lainsäädännössä</w:t>
            </w:r>
            <w:r w:rsidR="00C22D60">
              <w:rPr>
                <w:noProof/>
                <w:webHidden/>
              </w:rPr>
              <w:tab/>
            </w:r>
            <w:r w:rsidR="00C22D60">
              <w:rPr>
                <w:noProof/>
                <w:webHidden/>
              </w:rPr>
              <w:fldChar w:fldCharType="begin"/>
            </w:r>
            <w:r w:rsidR="00C22D60">
              <w:rPr>
                <w:noProof/>
                <w:webHidden/>
              </w:rPr>
              <w:instrText xml:space="preserve"> PAGEREF _Toc239335964 \h </w:instrText>
            </w:r>
            <w:r w:rsidR="00C22D60">
              <w:rPr>
                <w:noProof/>
                <w:webHidden/>
              </w:rPr>
            </w:r>
            <w:r w:rsidR="00C22D60">
              <w:rPr>
                <w:noProof/>
                <w:webHidden/>
              </w:rPr>
              <w:fldChar w:fldCharType="separate"/>
            </w:r>
            <w:r w:rsidR="00C22D60">
              <w:rPr>
                <w:noProof/>
                <w:webHidden/>
              </w:rPr>
              <w:t>25</w:t>
            </w:r>
            <w:r w:rsidR="00C22D60">
              <w:rPr>
                <w:noProof/>
                <w:webHidden/>
              </w:rPr>
              <w:fldChar w:fldCharType="end"/>
            </w:r>
          </w:hyperlink>
        </w:p>
        <w:p w14:paraId="5ECA074D" w14:textId="200862DD"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65" w:history="1">
            <w:r w:rsidR="00C22D60" w:rsidRPr="00283E6C">
              <w:rPr>
                <w:rStyle w:val="Hyperlinkki"/>
                <w:noProof/>
              </w:rPr>
              <w:t>8.2</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Informaatio-ohjauksen vahvistaminen</w:t>
            </w:r>
            <w:r w:rsidR="00C22D60">
              <w:rPr>
                <w:noProof/>
                <w:webHidden/>
              </w:rPr>
              <w:tab/>
            </w:r>
            <w:r w:rsidR="00C22D60">
              <w:rPr>
                <w:noProof/>
                <w:webHidden/>
              </w:rPr>
              <w:fldChar w:fldCharType="begin"/>
            </w:r>
            <w:r w:rsidR="00C22D60">
              <w:rPr>
                <w:noProof/>
                <w:webHidden/>
              </w:rPr>
              <w:instrText xml:space="preserve"> PAGEREF _Toc239335965 \h </w:instrText>
            </w:r>
            <w:r w:rsidR="00C22D60">
              <w:rPr>
                <w:noProof/>
                <w:webHidden/>
              </w:rPr>
            </w:r>
            <w:r w:rsidR="00C22D60">
              <w:rPr>
                <w:noProof/>
                <w:webHidden/>
              </w:rPr>
              <w:fldChar w:fldCharType="separate"/>
            </w:r>
            <w:r w:rsidR="00C22D60">
              <w:rPr>
                <w:noProof/>
                <w:webHidden/>
              </w:rPr>
              <w:t>26</w:t>
            </w:r>
            <w:r w:rsidR="00C22D60">
              <w:rPr>
                <w:noProof/>
                <w:webHidden/>
              </w:rPr>
              <w:fldChar w:fldCharType="end"/>
            </w:r>
          </w:hyperlink>
        </w:p>
        <w:p w14:paraId="078701D9" w14:textId="562542D5"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66" w:history="1">
            <w:r w:rsidR="00C22D60" w:rsidRPr="00283E6C">
              <w:rPr>
                <w:rStyle w:val="Hyperlinkki"/>
                <w:noProof/>
              </w:rPr>
              <w:t>Siirrytään hajanaisesta ohjauksesta vahvaan kansalliseen tietojohtamiseen</w:t>
            </w:r>
            <w:r w:rsidR="00C22D60">
              <w:rPr>
                <w:noProof/>
                <w:webHidden/>
              </w:rPr>
              <w:tab/>
            </w:r>
            <w:r w:rsidR="00C22D60">
              <w:rPr>
                <w:noProof/>
                <w:webHidden/>
              </w:rPr>
              <w:fldChar w:fldCharType="begin"/>
            </w:r>
            <w:r w:rsidR="00C22D60">
              <w:rPr>
                <w:noProof/>
                <w:webHidden/>
              </w:rPr>
              <w:instrText xml:space="preserve"> PAGEREF _Toc239335966 \h </w:instrText>
            </w:r>
            <w:r w:rsidR="00C22D60">
              <w:rPr>
                <w:noProof/>
                <w:webHidden/>
              </w:rPr>
            </w:r>
            <w:r w:rsidR="00C22D60">
              <w:rPr>
                <w:noProof/>
                <w:webHidden/>
              </w:rPr>
              <w:fldChar w:fldCharType="separate"/>
            </w:r>
            <w:r w:rsidR="00C22D60">
              <w:rPr>
                <w:noProof/>
                <w:webHidden/>
              </w:rPr>
              <w:t>26</w:t>
            </w:r>
            <w:r w:rsidR="00C22D60">
              <w:rPr>
                <w:noProof/>
                <w:webHidden/>
              </w:rPr>
              <w:fldChar w:fldCharType="end"/>
            </w:r>
          </w:hyperlink>
        </w:p>
        <w:p w14:paraId="615E9262" w14:textId="28AE0917"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67" w:history="1">
            <w:r w:rsidR="00C22D60" w:rsidRPr="00283E6C">
              <w:rPr>
                <w:rStyle w:val="Hyperlinkki"/>
                <w:noProof/>
              </w:rPr>
              <w:t>Rakennetaan yhteinen tietoarkkitehtuuri ja käsitteellinen perusta</w:t>
            </w:r>
            <w:r w:rsidR="00C22D60">
              <w:rPr>
                <w:noProof/>
                <w:webHidden/>
              </w:rPr>
              <w:tab/>
            </w:r>
            <w:r w:rsidR="00C22D60">
              <w:rPr>
                <w:noProof/>
                <w:webHidden/>
              </w:rPr>
              <w:fldChar w:fldCharType="begin"/>
            </w:r>
            <w:r w:rsidR="00C22D60">
              <w:rPr>
                <w:noProof/>
                <w:webHidden/>
              </w:rPr>
              <w:instrText xml:space="preserve"> PAGEREF _Toc239335967 \h </w:instrText>
            </w:r>
            <w:r w:rsidR="00C22D60">
              <w:rPr>
                <w:noProof/>
                <w:webHidden/>
              </w:rPr>
            </w:r>
            <w:r w:rsidR="00C22D60">
              <w:rPr>
                <w:noProof/>
                <w:webHidden/>
              </w:rPr>
              <w:fldChar w:fldCharType="separate"/>
            </w:r>
            <w:r w:rsidR="00C22D60">
              <w:rPr>
                <w:noProof/>
                <w:webHidden/>
              </w:rPr>
              <w:t>27</w:t>
            </w:r>
            <w:r w:rsidR="00C22D60">
              <w:rPr>
                <w:noProof/>
                <w:webHidden/>
              </w:rPr>
              <w:fldChar w:fldCharType="end"/>
            </w:r>
          </w:hyperlink>
        </w:p>
        <w:p w14:paraId="0422AE6B" w14:textId="7720500F"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68" w:history="1">
            <w:r w:rsidR="00C22D60" w:rsidRPr="00283E6C">
              <w:rPr>
                <w:rStyle w:val="Hyperlinkki"/>
                <w:noProof/>
              </w:rPr>
              <w:t>Määritellään ja priorisoidaan kriittinen tieto</w:t>
            </w:r>
            <w:r w:rsidR="00C22D60">
              <w:rPr>
                <w:noProof/>
                <w:webHidden/>
              </w:rPr>
              <w:tab/>
            </w:r>
            <w:r w:rsidR="00C22D60">
              <w:rPr>
                <w:noProof/>
                <w:webHidden/>
              </w:rPr>
              <w:fldChar w:fldCharType="begin"/>
            </w:r>
            <w:r w:rsidR="00C22D60">
              <w:rPr>
                <w:noProof/>
                <w:webHidden/>
              </w:rPr>
              <w:instrText xml:space="preserve"> PAGEREF _Toc239335968 \h </w:instrText>
            </w:r>
            <w:r w:rsidR="00C22D60">
              <w:rPr>
                <w:noProof/>
                <w:webHidden/>
              </w:rPr>
            </w:r>
            <w:r w:rsidR="00C22D60">
              <w:rPr>
                <w:noProof/>
                <w:webHidden/>
              </w:rPr>
              <w:fldChar w:fldCharType="separate"/>
            </w:r>
            <w:r w:rsidR="00C22D60">
              <w:rPr>
                <w:noProof/>
                <w:webHidden/>
              </w:rPr>
              <w:t>27</w:t>
            </w:r>
            <w:r w:rsidR="00C22D60">
              <w:rPr>
                <w:noProof/>
                <w:webHidden/>
              </w:rPr>
              <w:fldChar w:fldCharType="end"/>
            </w:r>
          </w:hyperlink>
        </w:p>
        <w:p w14:paraId="4189F92A" w14:textId="432D8EB4"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69" w:history="1">
            <w:r w:rsidR="00C22D60" w:rsidRPr="00283E6C">
              <w:rPr>
                <w:rStyle w:val="Hyperlinkki"/>
                <w:noProof/>
              </w:rPr>
              <w:t>Kytketään informaatio-ohjaus ennakointiin ja ilmiölähtöiseen päätöksentekoon</w:t>
            </w:r>
            <w:r w:rsidR="00C22D60">
              <w:rPr>
                <w:noProof/>
                <w:webHidden/>
              </w:rPr>
              <w:tab/>
            </w:r>
            <w:r w:rsidR="00C22D60">
              <w:rPr>
                <w:noProof/>
                <w:webHidden/>
              </w:rPr>
              <w:fldChar w:fldCharType="begin"/>
            </w:r>
            <w:r w:rsidR="00C22D60">
              <w:rPr>
                <w:noProof/>
                <w:webHidden/>
              </w:rPr>
              <w:instrText xml:space="preserve"> PAGEREF _Toc239335969 \h </w:instrText>
            </w:r>
            <w:r w:rsidR="00C22D60">
              <w:rPr>
                <w:noProof/>
                <w:webHidden/>
              </w:rPr>
            </w:r>
            <w:r w:rsidR="00C22D60">
              <w:rPr>
                <w:noProof/>
                <w:webHidden/>
              </w:rPr>
              <w:fldChar w:fldCharType="separate"/>
            </w:r>
            <w:r w:rsidR="00C22D60">
              <w:rPr>
                <w:noProof/>
                <w:webHidden/>
              </w:rPr>
              <w:t>27</w:t>
            </w:r>
            <w:r w:rsidR="00C22D60">
              <w:rPr>
                <w:noProof/>
                <w:webHidden/>
              </w:rPr>
              <w:fldChar w:fldCharType="end"/>
            </w:r>
          </w:hyperlink>
        </w:p>
        <w:p w14:paraId="6528A63C" w14:textId="33FEEE63"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70" w:history="1">
            <w:r w:rsidR="00C22D60" w:rsidRPr="00283E6C">
              <w:rPr>
                <w:rStyle w:val="Hyperlinkki"/>
                <w:noProof/>
              </w:rPr>
              <w:t>Uudistetaan sääntelyä ja ohjauskeinoja</w:t>
            </w:r>
            <w:r w:rsidR="00C22D60">
              <w:rPr>
                <w:noProof/>
                <w:webHidden/>
              </w:rPr>
              <w:tab/>
            </w:r>
            <w:r w:rsidR="00C22D60">
              <w:rPr>
                <w:noProof/>
                <w:webHidden/>
              </w:rPr>
              <w:fldChar w:fldCharType="begin"/>
            </w:r>
            <w:r w:rsidR="00C22D60">
              <w:rPr>
                <w:noProof/>
                <w:webHidden/>
              </w:rPr>
              <w:instrText xml:space="preserve"> PAGEREF _Toc239335970 \h </w:instrText>
            </w:r>
            <w:r w:rsidR="00C22D60">
              <w:rPr>
                <w:noProof/>
                <w:webHidden/>
              </w:rPr>
            </w:r>
            <w:r w:rsidR="00C22D60">
              <w:rPr>
                <w:noProof/>
                <w:webHidden/>
              </w:rPr>
              <w:fldChar w:fldCharType="separate"/>
            </w:r>
            <w:r w:rsidR="00C22D60">
              <w:rPr>
                <w:noProof/>
                <w:webHidden/>
              </w:rPr>
              <w:t>28</w:t>
            </w:r>
            <w:r w:rsidR="00C22D60">
              <w:rPr>
                <w:noProof/>
                <w:webHidden/>
              </w:rPr>
              <w:fldChar w:fldCharType="end"/>
            </w:r>
          </w:hyperlink>
        </w:p>
        <w:p w14:paraId="637E2DCD" w14:textId="17DA3483"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71" w:history="1">
            <w:r w:rsidR="00C22D60" w:rsidRPr="00283E6C">
              <w:rPr>
                <w:rStyle w:val="Hyperlinkki"/>
                <w:noProof/>
              </w:rPr>
              <w:t>Turvataan digitaalinen suvereniteetti ja tekninen resilienssi</w:t>
            </w:r>
            <w:r w:rsidR="00C22D60">
              <w:rPr>
                <w:noProof/>
                <w:webHidden/>
              </w:rPr>
              <w:tab/>
            </w:r>
            <w:r w:rsidR="00C22D60">
              <w:rPr>
                <w:noProof/>
                <w:webHidden/>
              </w:rPr>
              <w:fldChar w:fldCharType="begin"/>
            </w:r>
            <w:r w:rsidR="00C22D60">
              <w:rPr>
                <w:noProof/>
                <w:webHidden/>
              </w:rPr>
              <w:instrText xml:space="preserve"> PAGEREF _Toc239335971 \h </w:instrText>
            </w:r>
            <w:r w:rsidR="00C22D60">
              <w:rPr>
                <w:noProof/>
                <w:webHidden/>
              </w:rPr>
            </w:r>
            <w:r w:rsidR="00C22D60">
              <w:rPr>
                <w:noProof/>
                <w:webHidden/>
              </w:rPr>
              <w:fldChar w:fldCharType="separate"/>
            </w:r>
            <w:r w:rsidR="00C22D60">
              <w:rPr>
                <w:noProof/>
                <w:webHidden/>
              </w:rPr>
              <w:t>28</w:t>
            </w:r>
            <w:r w:rsidR="00C22D60">
              <w:rPr>
                <w:noProof/>
                <w:webHidden/>
              </w:rPr>
              <w:fldChar w:fldCharType="end"/>
            </w:r>
          </w:hyperlink>
        </w:p>
        <w:p w14:paraId="7AB001C9" w14:textId="545939A2"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72" w:history="1">
            <w:r w:rsidR="00C22D60" w:rsidRPr="00283E6C">
              <w:rPr>
                <w:rStyle w:val="Hyperlinkki"/>
                <w:noProof/>
              </w:rPr>
              <w:t>Rakennetaan osaamista ja kulttuurinen muutos</w:t>
            </w:r>
            <w:r w:rsidR="00C22D60">
              <w:rPr>
                <w:noProof/>
                <w:webHidden/>
              </w:rPr>
              <w:tab/>
            </w:r>
            <w:r w:rsidR="00C22D60">
              <w:rPr>
                <w:noProof/>
                <w:webHidden/>
              </w:rPr>
              <w:fldChar w:fldCharType="begin"/>
            </w:r>
            <w:r w:rsidR="00C22D60">
              <w:rPr>
                <w:noProof/>
                <w:webHidden/>
              </w:rPr>
              <w:instrText xml:space="preserve"> PAGEREF _Toc239335972 \h </w:instrText>
            </w:r>
            <w:r w:rsidR="00C22D60">
              <w:rPr>
                <w:noProof/>
                <w:webHidden/>
              </w:rPr>
            </w:r>
            <w:r w:rsidR="00C22D60">
              <w:rPr>
                <w:noProof/>
                <w:webHidden/>
              </w:rPr>
              <w:fldChar w:fldCharType="separate"/>
            </w:r>
            <w:r w:rsidR="00C22D60">
              <w:rPr>
                <w:noProof/>
                <w:webHidden/>
              </w:rPr>
              <w:t>28</w:t>
            </w:r>
            <w:r w:rsidR="00C22D60">
              <w:rPr>
                <w:noProof/>
                <w:webHidden/>
              </w:rPr>
              <w:fldChar w:fldCharType="end"/>
            </w:r>
          </w:hyperlink>
        </w:p>
        <w:p w14:paraId="4D4186F0" w14:textId="11C8B3EA"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73" w:history="1">
            <w:r w:rsidR="00C22D60" w:rsidRPr="00283E6C">
              <w:rPr>
                <w:rStyle w:val="Hyperlinkki"/>
                <w:noProof/>
              </w:rPr>
              <w:t>Otetaan käyttöön systemaattinen kyvykkyyden ohjaus</w:t>
            </w:r>
            <w:r w:rsidR="00C22D60">
              <w:rPr>
                <w:noProof/>
                <w:webHidden/>
              </w:rPr>
              <w:tab/>
            </w:r>
            <w:r w:rsidR="00C22D60">
              <w:rPr>
                <w:noProof/>
                <w:webHidden/>
              </w:rPr>
              <w:fldChar w:fldCharType="begin"/>
            </w:r>
            <w:r w:rsidR="00C22D60">
              <w:rPr>
                <w:noProof/>
                <w:webHidden/>
              </w:rPr>
              <w:instrText xml:space="preserve"> PAGEREF _Toc239335973 \h </w:instrText>
            </w:r>
            <w:r w:rsidR="00C22D60">
              <w:rPr>
                <w:noProof/>
                <w:webHidden/>
              </w:rPr>
            </w:r>
            <w:r w:rsidR="00C22D60">
              <w:rPr>
                <w:noProof/>
                <w:webHidden/>
              </w:rPr>
              <w:fldChar w:fldCharType="separate"/>
            </w:r>
            <w:r w:rsidR="00C22D60">
              <w:rPr>
                <w:noProof/>
                <w:webHidden/>
              </w:rPr>
              <w:t>29</w:t>
            </w:r>
            <w:r w:rsidR="00C22D60">
              <w:rPr>
                <w:noProof/>
                <w:webHidden/>
              </w:rPr>
              <w:fldChar w:fldCharType="end"/>
            </w:r>
          </w:hyperlink>
        </w:p>
        <w:p w14:paraId="65E27608" w14:textId="0877E9F4"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74" w:history="1">
            <w:r w:rsidR="00C22D60" w:rsidRPr="00283E6C">
              <w:rPr>
                <w:rStyle w:val="Hyperlinkki"/>
                <w:noProof/>
              </w:rPr>
              <w:t>Yhteenveto: tulevaisuuden data ja informaatio-ohjauksen malli</w:t>
            </w:r>
            <w:r w:rsidR="00C22D60">
              <w:rPr>
                <w:noProof/>
                <w:webHidden/>
              </w:rPr>
              <w:tab/>
            </w:r>
            <w:r w:rsidR="00C22D60">
              <w:rPr>
                <w:noProof/>
                <w:webHidden/>
              </w:rPr>
              <w:fldChar w:fldCharType="begin"/>
            </w:r>
            <w:r w:rsidR="00C22D60">
              <w:rPr>
                <w:noProof/>
                <w:webHidden/>
              </w:rPr>
              <w:instrText xml:space="preserve"> PAGEREF _Toc239335974 \h </w:instrText>
            </w:r>
            <w:r w:rsidR="00C22D60">
              <w:rPr>
                <w:noProof/>
                <w:webHidden/>
              </w:rPr>
            </w:r>
            <w:r w:rsidR="00C22D60">
              <w:rPr>
                <w:noProof/>
                <w:webHidden/>
              </w:rPr>
              <w:fldChar w:fldCharType="separate"/>
            </w:r>
            <w:r w:rsidR="00C22D60">
              <w:rPr>
                <w:noProof/>
                <w:webHidden/>
              </w:rPr>
              <w:t>29</w:t>
            </w:r>
            <w:r w:rsidR="00C22D60">
              <w:rPr>
                <w:noProof/>
                <w:webHidden/>
              </w:rPr>
              <w:fldChar w:fldCharType="end"/>
            </w:r>
          </w:hyperlink>
        </w:p>
        <w:p w14:paraId="3BD710BC" w14:textId="626885E5"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75" w:history="1">
            <w:r w:rsidR="00C22D60" w:rsidRPr="00283E6C">
              <w:rPr>
                <w:rStyle w:val="Hyperlinkki"/>
                <w:noProof/>
              </w:rPr>
              <w:t>8.3</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Resurssit</w:t>
            </w:r>
            <w:r w:rsidR="00C22D60">
              <w:rPr>
                <w:noProof/>
                <w:webHidden/>
              </w:rPr>
              <w:tab/>
            </w:r>
            <w:r w:rsidR="00C22D60">
              <w:rPr>
                <w:noProof/>
                <w:webHidden/>
              </w:rPr>
              <w:fldChar w:fldCharType="begin"/>
            </w:r>
            <w:r w:rsidR="00C22D60">
              <w:rPr>
                <w:noProof/>
                <w:webHidden/>
              </w:rPr>
              <w:instrText xml:space="preserve"> PAGEREF _Toc239335975 \h </w:instrText>
            </w:r>
            <w:r w:rsidR="00C22D60">
              <w:rPr>
                <w:noProof/>
                <w:webHidden/>
              </w:rPr>
            </w:r>
            <w:r w:rsidR="00C22D60">
              <w:rPr>
                <w:noProof/>
                <w:webHidden/>
              </w:rPr>
              <w:fldChar w:fldCharType="separate"/>
            </w:r>
            <w:r w:rsidR="00C22D60">
              <w:rPr>
                <w:noProof/>
                <w:webHidden/>
              </w:rPr>
              <w:t>29</w:t>
            </w:r>
            <w:r w:rsidR="00C22D60">
              <w:rPr>
                <w:noProof/>
                <w:webHidden/>
              </w:rPr>
              <w:fldChar w:fldCharType="end"/>
            </w:r>
          </w:hyperlink>
        </w:p>
        <w:p w14:paraId="44A9D17E" w14:textId="65FF7677" w:rsidR="00C22D60" w:rsidRDefault="00C958F0">
          <w:pPr>
            <w:pStyle w:val="Sisluet1"/>
            <w:tabs>
              <w:tab w:val="left" w:pos="44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76" w:history="1">
            <w:r w:rsidR="00C22D60" w:rsidRPr="00283E6C">
              <w:rPr>
                <w:rStyle w:val="Hyperlinkki"/>
                <w:noProof/>
              </w:rPr>
              <w:t>9</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Tiedon elinkaari, laatu ja yhteentoimivuus ja saatavuus</w:t>
            </w:r>
            <w:r w:rsidR="00C22D60">
              <w:rPr>
                <w:noProof/>
                <w:webHidden/>
              </w:rPr>
              <w:tab/>
            </w:r>
            <w:r w:rsidR="00C22D60">
              <w:rPr>
                <w:noProof/>
                <w:webHidden/>
              </w:rPr>
              <w:fldChar w:fldCharType="begin"/>
            </w:r>
            <w:r w:rsidR="00C22D60">
              <w:rPr>
                <w:noProof/>
                <w:webHidden/>
              </w:rPr>
              <w:instrText xml:space="preserve"> PAGEREF _Toc239335976 \h </w:instrText>
            </w:r>
            <w:r w:rsidR="00C22D60">
              <w:rPr>
                <w:noProof/>
                <w:webHidden/>
              </w:rPr>
            </w:r>
            <w:r w:rsidR="00C22D60">
              <w:rPr>
                <w:noProof/>
                <w:webHidden/>
              </w:rPr>
              <w:fldChar w:fldCharType="separate"/>
            </w:r>
            <w:r w:rsidR="00C22D60">
              <w:rPr>
                <w:noProof/>
                <w:webHidden/>
              </w:rPr>
              <w:t>29</w:t>
            </w:r>
            <w:r w:rsidR="00C22D60">
              <w:rPr>
                <w:noProof/>
                <w:webHidden/>
              </w:rPr>
              <w:fldChar w:fldCharType="end"/>
            </w:r>
          </w:hyperlink>
        </w:p>
        <w:p w14:paraId="41D69668" w14:textId="56E74176" w:rsidR="00C22D60" w:rsidRDefault="00C958F0">
          <w:pPr>
            <w:pStyle w:val="Sisluet2"/>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77" w:history="1">
            <w:r w:rsidR="00C22D60" w:rsidRPr="00283E6C">
              <w:rPr>
                <w:rStyle w:val="Hyperlinkki"/>
                <w:noProof/>
              </w:rPr>
              <w:t>9.1. Tiedon elinkaari on ajallinen jatkumo, jossa tehdyistä toimenpiteistä tiedon laatu riippuu</w:t>
            </w:r>
            <w:r w:rsidR="00C22D60">
              <w:rPr>
                <w:noProof/>
                <w:webHidden/>
              </w:rPr>
              <w:tab/>
            </w:r>
            <w:r w:rsidR="00C22D60">
              <w:rPr>
                <w:noProof/>
                <w:webHidden/>
              </w:rPr>
              <w:fldChar w:fldCharType="begin"/>
            </w:r>
            <w:r w:rsidR="00C22D60">
              <w:rPr>
                <w:noProof/>
                <w:webHidden/>
              </w:rPr>
              <w:instrText xml:space="preserve"> PAGEREF _Toc239335977 \h </w:instrText>
            </w:r>
            <w:r w:rsidR="00C22D60">
              <w:rPr>
                <w:noProof/>
                <w:webHidden/>
              </w:rPr>
            </w:r>
            <w:r w:rsidR="00C22D60">
              <w:rPr>
                <w:noProof/>
                <w:webHidden/>
              </w:rPr>
              <w:fldChar w:fldCharType="separate"/>
            </w:r>
            <w:r w:rsidR="00C22D60">
              <w:rPr>
                <w:noProof/>
                <w:webHidden/>
              </w:rPr>
              <w:t>30</w:t>
            </w:r>
            <w:r w:rsidR="00C22D60">
              <w:rPr>
                <w:noProof/>
                <w:webHidden/>
              </w:rPr>
              <w:fldChar w:fldCharType="end"/>
            </w:r>
          </w:hyperlink>
        </w:p>
        <w:p w14:paraId="6054E022" w14:textId="76BFD120"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78" w:history="1">
            <w:r w:rsidR="00C22D60" w:rsidRPr="00283E6C">
              <w:rPr>
                <w:rStyle w:val="Hyperlinkki"/>
                <w:noProof/>
              </w:rPr>
              <w:t>Tiedon elinkaareen liittyviä viranomaisen toimintaan liittyviä keskeisiä käsitteitä</w:t>
            </w:r>
            <w:r w:rsidR="00C22D60">
              <w:rPr>
                <w:noProof/>
                <w:webHidden/>
              </w:rPr>
              <w:tab/>
            </w:r>
            <w:r w:rsidR="00C22D60">
              <w:rPr>
                <w:noProof/>
                <w:webHidden/>
              </w:rPr>
              <w:fldChar w:fldCharType="begin"/>
            </w:r>
            <w:r w:rsidR="00C22D60">
              <w:rPr>
                <w:noProof/>
                <w:webHidden/>
              </w:rPr>
              <w:instrText xml:space="preserve"> PAGEREF _Toc239335978 \h </w:instrText>
            </w:r>
            <w:r w:rsidR="00C22D60">
              <w:rPr>
                <w:noProof/>
                <w:webHidden/>
              </w:rPr>
            </w:r>
            <w:r w:rsidR="00C22D60">
              <w:rPr>
                <w:noProof/>
                <w:webHidden/>
              </w:rPr>
              <w:fldChar w:fldCharType="separate"/>
            </w:r>
            <w:r w:rsidR="00C22D60">
              <w:rPr>
                <w:noProof/>
                <w:webHidden/>
              </w:rPr>
              <w:t>31</w:t>
            </w:r>
            <w:r w:rsidR="00C22D60">
              <w:rPr>
                <w:noProof/>
                <w:webHidden/>
              </w:rPr>
              <w:fldChar w:fldCharType="end"/>
            </w:r>
          </w:hyperlink>
        </w:p>
        <w:p w14:paraId="332755B7" w14:textId="1099CE04"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79" w:history="1">
            <w:r w:rsidR="00C22D60" w:rsidRPr="00283E6C">
              <w:rPr>
                <w:rStyle w:val="Hyperlinkki"/>
                <w:noProof/>
              </w:rPr>
              <w:t>Digitaalisen tiedon käytettävyys ja pitkäaikaissäilytys</w:t>
            </w:r>
            <w:r w:rsidR="00C22D60">
              <w:rPr>
                <w:noProof/>
                <w:webHidden/>
              </w:rPr>
              <w:tab/>
            </w:r>
            <w:r w:rsidR="00C22D60">
              <w:rPr>
                <w:noProof/>
                <w:webHidden/>
              </w:rPr>
              <w:fldChar w:fldCharType="begin"/>
            </w:r>
            <w:r w:rsidR="00C22D60">
              <w:rPr>
                <w:noProof/>
                <w:webHidden/>
              </w:rPr>
              <w:instrText xml:space="preserve"> PAGEREF _Toc239335979 \h </w:instrText>
            </w:r>
            <w:r w:rsidR="00C22D60">
              <w:rPr>
                <w:noProof/>
                <w:webHidden/>
              </w:rPr>
            </w:r>
            <w:r w:rsidR="00C22D60">
              <w:rPr>
                <w:noProof/>
                <w:webHidden/>
              </w:rPr>
              <w:fldChar w:fldCharType="separate"/>
            </w:r>
            <w:r w:rsidR="00C22D60">
              <w:rPr>
                <w:noProof/>
                <w:webHidden/>
              </w:rPr>
              <w:t>31</w:t>
            </w:r>
            <w:r w:rsidR="00C22D60">
              <w:rPr>
                <w:noProof/>
                <w:webHidden/>
              </w:rPr>
              <w:fldChar w:fldCharType="end"/>
            </w:r>
          </w:hyperlink>
        </w:p>
        <w:p w14:paraId="07100D66" w14:textId="2C578CC8" w:rsidR="00C22D60" w:rsidRDefault="00C958F0">
          <w:pPr>
            <w:pStyle w:val="Sisluet2"/>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80" w:history="1">
            <w:r w:rsidR="00C22D60" w:rsidRPr="00283E6C">
              <w:rPr>
                <w:rStyle w:val="Hyperlinkki"/>
                <w:noProof/>
              </w:rPr>
              <w:t>9.2. Yhteiskunnallisesti arvokas tieto syntyy monitoimijaprosessissa yhteisissä tietovarannoissa</w:t>
            </w:r>
            <w:r w:rsidR="00C22D60">
              <w:rPr>
                <w:noProof/>
                <w:webHidden/>
              </w:rPr>
              <w:tab/>
            </w:r>
            <w:r w:rsidR="00C22D60">
              <w:rPr>
                <w:noProof/>
                <w:webHidden/>
              </w:rPr>
              <w:fldChar w:fldCharType="begin"/>
            </w:r>
            <w:r w:rsidR="00C22D60">
              <w:rPr>
                <w:noProof/>
                <w:webHidden/>
              </w:rPr>
              <w:instrText xml:space="preserve"> PAGEREF _Toc239335980 \h </w:instrText>
            </w:r>
            <w:r w:rsidR="00C22D60">
              <w:rPr>
                <w:noProof/>
                <w:webHidden/>
              </w:rPr>
            </w:r>
            <w:r w:rsidR="00C22D60">
              <w:rPr>
                <w:noProof/>
                <w:webHidden/>
              </w:rPr>
              <w:fldChar w:fldCharType="separate"/>
            </w:r>
            <w:r w:rsidR="00C22D60">
              <w:rPr>
                <w:noProof/>
                <w:webHidden/>
              </w:rPr>
              <w:t>32</w:t>
            </w:r>
            <w:r w:rsidR="00C22D60">
              <w:rPr>
                <w:noProof/>
                <w:webHidden/>
              </w:rPr>
              <w:fldChar w:fldCharType="end"/>
            </w:r>
          </w:hyperlink>
        </w:p>
        <w:p w14:paraId="0DDEB336" w14:textId="6536F5B1" w:rsidR="00C22D60" w:rsidRDefault="00C958F0">
          <w:pPr>
            <w:pStyle w:val="Sisluet2"/>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81" w:history="1">
            <w:r w:rsidR="00C22D60" w:rsidRPr="00283E6C">
              <w:rPr>
                <w:rStyle w:val="Hyperlinkki"/>
                <w:noProof/>
              </w:rPr>
              <w:t>9.3. Viranomaisten tiedonhallinnan korjausvelka</w:t>
            </w:r>
            <w:r w:rsidR="00C22D60">
              <w:rPr>
                <w:noProof/>
                <w:webHidden/>
              </w:rPr>
              <w:tab/>
            </w:r>
            <w:r w:rsidR="00C22D60">
              <w:rPr>
                <w:noProof/>
                <w:webHidden/>
              </w:rPr>
              <w:fldChar w:fldCharType="begin"/>
            </w:r>
            <w:r w:rsidR="00C22D60">
              <w:rPr>
                <w:noProof/>
                <w:webHidden/>
              </w:rPr>
              <w:instrText xml:space="preserve"> PAGEREF _Toc239335981 \h </w:instrText>
            </w:r>
            <w:r w:rsidR="00C22D60">
              <w:rPr>
                <w:noProof/>
                <w:webHidden/>
              </w:rPr>
            </w:r>
            <w:r w:rsidR="00C22D60">
              <w:rPr>
                <w:noProof/>
                <w:webHidden/>
              </w:rPr>
              <w:fldChar w:fldCharType="separate"/>
            </w:r>
            <w:r w:rsidR="00C22D60">
              <w:rPr>
                <w:noProof/>
                <w:webHidden/>
              </w:rPr>
              <w:t>33</w:t>
            </w:r>
            <w:r w:rsidR="00C22D60">
              <w:rPr>
                <w:noProof/>
                <w:webHidden/>
              </w:rPr>
              <w:fldChar w:fldCharType="end"/>
            </w:r>
          </w:hyperlink>
        </w:p>
        <w:p w14:paraId="338DD817" w14:textId="7EAD0DA5" w:rsidR="00C22D60" w:rsidRDefault="00C958F0">
          <w:pPr>
            <w:pStyle w:val="Sisluet2"/>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82" w:history="1">
            <w:r w:rsidR="00C22D60" w:rsidRPr="00283E6C">
              <w:rPr>
                <w:rStyle w:val="Hyperlinkki"/>
                <w:noProof/>
              </w:rPr>
              <w:t>9.4. Tiedonhallintamallin ohjeistus ja määräysvalta tarvitsee toimiakseen keskittämistä</w:t>
            </w:r>
            <w:r w:rsidR="00C22D60">
              <w:rPr>
                <w:noProof/>
                <w:webHidden/>
              </w:rPr>
              <w:tab/>
            </w:r>
            <w:r w:rsidR="00C22D60">
              <w:rPr>
                <w:noProof/>
                <w:webHidden/>
              </w:rPr>
              <w:fldChar w:fldCharType="begin"/>
            </w:r>
            <w:r w:rsidR="00C22D60">
              <w:rPr>
                <w:noProof/>
                <w:webHidden/>
              </w:rPr>
              <w:instrText xml:space="preserve"> PAGEREF _Toc239335982 \h </w:instrText>
            </w:r>
            <w:r w:rsidR="00C22D60">
              <w:rPr>
                <w:noProof/>
                <w:webHidden/>
              </w:rPr>
            </w:r>
            <w:r w:rsidR="00C22D60">
              <w:rPr>
                <w:noProof/>
                <w:webHidden/>
              </w:rPr>
              <w:fldChar w:fldCharType="separate"/>
            </w:r>
            <w:r w:rsidR="00C22D60">
              <w:rPr>
                <w:noProof/>
                <w:webHidden/>
              </w:rPr>
              <w:t>33</w:t>
            </w:r>
            <w:r w:rsidR="00C22D60">
              <w:rPr>
                <w:noProof/>
                <w:webHidden/>
              </w:rPr>
              <w:fldChar w:fldCharType="end"/>
            </w:r>
          </w:hyperlink>
        </w:p>
        <w:p w14:paraId="63A7AA0B" w14:textId="13CADE61" w:rsidR="00C22D60" w:rsidRDefault="00C958F0">
          <w:pPr>
            <w:pStyle w:val="Sisluet2"/>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83" w:history="1">
            <w:r w:rsidR="00C22D60" w:rsidRPr="00283E6C">
              <w:rPr>
                <w:rStyle w:val="Hyperlinkki"/>
                <w:noProof/>
              </w:rPr>
              <w:t>9.5. Tiedon laatu on tietojenkäsittelyn prosessin tulos, joka vaatii viranomaisilta toimenpiteitä</w:t>
            </w:r>
            <w:r w:rsidR="00C22D60">
              <w:rPr>
                <w:noProof/>
                <w:webHidden/>
              </w:rPr>
              <w:tab/>
            </w:r>
            <w:r w:rsidR="00C22D60">
              <w:rPr>
                <w:noProof/>
                <w:webHidden/>
              </w:rPr>
              <w:fldChar w:fldCharType="begin"/>
            </w:r>
            <w:r w:rsidR="00C22D60">
              <w:rPr>
                <w:noProof/>
                <w:webHidden/>
              </w:rPr>
              <w:instrText xml:space="preserve"> PAGEREF _Toc239335983 \h </w:instrText>
            </w:r>
            <w:r w:rsidR="00C22D60">
              <w:rPr>
                <w:noProof/>
                <w:webHidden/>
              </w:rPr>
            </w:r>
            <w:r w:rsidR="00C22D60">
              <w:rPr>
                <w:noProof/>
                <w:webHidden/>
              </w:rPr>
              <w:fldChar w:fldCharType="separate"/>
            </w:r>
            <w:r w:rsidR="00C22D60">
              <w:rPr>
                <w:noProof/>
                <w:webHidden/>
              </w:rPr>
              <w:t>34</w:t>
            </w:r>
            <w:r w:rsidR="00C22D60">
              <w:rPr>
                <w:noProof/>
                <w:webHidden/>
              </w:rPr>
              <w:fldChar w:fldCharType="end"/>
            </w:r>
          </w:hyperlink>
        </w:p>
        <w:p w14:paraId="323350F9" w14:textId="05942290"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84" w:history="1">
            <w:r w:rsidR="00C22D60" w:rsidRPr="00283E6C">
              <w:rPr>
                <w:rStyle w:val="Hyperlinkki"/>
                <w:noProof/>
              </w:rPr>
              <w:t>Käytetään yhteisiä tiedon laadun kriteerejä ja standardeja</w:t>
            </w:r>
            <w:r w:rsidR="00C22D60">
              <w:rPr>
                <w:noProof/>
                <w:webHidden/>
              </w:rPr>
              <w:tab/>
            </w:r>
            <w:r w:rsidR="00C22D60">
              <w:rPr>
                <w:noProof/>
                <w:webHidden/>
              </w:rPr>
              <w:fldChar w:fldCharType="begin"/>
            </w:r>
            <w:r w:rsidR="00C22D60">
              <w:rPr>
                <w:noProof/>
                <w:webHidden/>
              </w:rPr>
              <w:instrText xml:space="preserve"> PAGEREF _Toc239335984 \h </w:instrText>
            </w:r>
            <w:r w:rsidR="00C22D60">
              <w:rPr>
                <w:noProof/>
                <w:webHidden/>
              </w:rPr>
            </w:r>
            <w:r w:rsidR="00C22D60">
              <w:rPr>
                <w:noProof/>
                <w:webHidden/>
              </w:rPr>
              <w:fldChar w:fldCharType="separate"/>
            </w:r>
            <w:r w:rsidR="00C22D60">
              <w:rPr>
                <w:noProof/>
                <w:webHidden/>
              </w:rPr>
              <w:t>34</w:t>
            </w:r>
            <w:r w:rsidR="00C22D60">
              <w:rPr>
                <w:noProof/>
                <w:webHidden/>
              </w:rPr>
              <w:fldChar w:fldCharType="end"/>
            </w:r>
          </w:hyperlink>
        </w:p>
        <w:p w14:paraId="75B6264A" w14:textId="52926053"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85" w:history="1">
            <w:r w:rsidR="00C22D60" w:rsidRPr="00283E6C">
              <w:rPr>
                <w:rStyle w:val="Hyperlinkki"/>
                <w:noProof/>
                <w:lang w:val="fi-FI"/>
              </w:rPr>
              <w:t>Mitä hyötyä tiedon laadun kuvaamisesta on?</w:t>
            </w:r>
            <w:r w:rsidR="00C22D60">
              <w:rPr>
                <w:noProof/>
                <w:webHidden/>
              </w:rPr>
              <w:tab/>
            </w:r>
            <w:r w:rsidR="00C22D60">
              <w:rPr>
                <w:noProof/>
                <w:webHidden/>
              </w:rPr>
              <w:fldChar w:fldCharType="begin"/>
            </w:r>
            <w:r w:rsidR="00C22D60">
              <w:rPr>
                <w:noProof/>
                <w:webHidden/>
              </w:rPr>
              <w:instrText xml:space="preserve"> PAGEREF _Toc239335985 \h </w:instrText>
            </w:r>
            <w:r w:rsidR="00C22D60">
              <w:rPr>
                <w:noProof/>
                <w:webHidden/>
              </w:rPr>
            </w:r>
            <w:r w:rsidR="00C22D60">
              <w:rPr>
                <w:noProof/>
                <w:webHidden/>
              </w:rPr>
              <w:fldChar w:fldCharType="separate"/>
            </w:r>
            <w:r w:rsidR="00C22D60">
              <w:rPr>
                <w:noProof/>
                <w:webHidden/>
              </w:rPr>
              <w:t>35</w:t>
            </w:r>
            <w:r w:rsidR="00C22D60">
              <w:rPr>
                <w:noProof/>
                <w:webHidden/>
              </w:rPr>
              <w:fldChar w:fldCharType="end"/>
            </w:r>
          </w:hyperlink>
        </w:p>
        <w:p w14:paraId="67E7C9CF" w14:textId="4183777B"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86" w:history="1">
            <w:r w:rsidR="00C22D60" w:rsidRPr="00283E6C">
              <w:rPr>
                <w:rStyle w:val="Hyperlinkki"/>
                <w:noProof/>
              </w:rPr>
              <w:t>Varmistetaan tiedon laatu jo syntyvaiheessa (”quality by design”)</w:t>
            </w:r>
            <w:r w:rsidR="00C22D60">
              <w:rPr>
                <w:noProof/>
                <w:webHidden/>
              </w:rPr>
              <w:tab/>
            </w:r>
            <w:r w:rsidR="00C22D60">
              <w:rPr>
                <w:noProof/>
                <w:webHidden/>
              </w:rPr>
              <w:fldChar w:fldCharType="begin"/>
            </w:r>
            <w:r w:rsidR="00C22D60">
              <w:rPr>
                <w:noProof/>
                <w:webHidden/>
              </w:rPr>
              <w:instrText xml:space="preserve"> PAGEREF _Toc239335986 \h </w:instrText>
            </w:r>
            <w:r w:rsidR="00C22D60">
              <w:rPr>
                <w:noProof/>
                <w:webHidden/>
              </w:rPr>
            </w:r>
            <w:r w:rsidR="00C22D60">
              <w:rPr>
                <w:noProof/>
                <w:webHidden/>
              </w:rPr>
              <w:fldChar w:fldCharType="separate"/>
            </w:r>
            <w:r w:rsidR="00C22D60">
              <w:rPr>
                <w:noProof/>
                <w:webHidden/>
              </w:rPr>
              <w:t>35</w:t>
            </w:r>
            <w:r w:rsidR="00C22D60">
              <w:rPr>
                <w:noProof/>
                <w:webHidden/>
              </w:rPr>
              <w:fldChar w:fldCharType="end"/>
            </w:r>
          </w:hyperlink>
        </w:p>
        <w:p w14:paraId="4235FDD0" w14:textId="4627F70D"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87" w:history="1">
            <w:r w:rsidR="00C22D60" w:rsidRPr="00283E6C">
              <w:rPr>
                <w:rStyle w:val="Hyperlinkki"/>
                <w:noProof/>
              </w:rPr>
              <w:t>Parannetaan tiedon yhdisteltävyyttä ja yhteentoimivuutta</w:t>
            </w:r>
            <w:r w:rsidR="00C22D60">
              <w:rPr>
                <w:noProof/>
                <w:webHidden/>
              </w:rPr>
              <w:tab/>
            </w:r>
            <w:r w:rsidR="00C22D60">
              <w:rPr>
                <w:noProof/>
                <w:webHidden/>
              </w:rPr>
              <w:fldChar w:fldCharType="begin"/>
            </w:r>
            <w:r w:rsidR="00C22D60">
              <w:rPr>
                <w:noProof/>
                <w:webHidden/>
              </w:rPr>
              <w:instrText xml:space="preserve"> PAGEREF _Toc239335987 \h </w:instrText>
            </w:r>
            <w:r w:rsidR="00C22D60">
              <w:rPr>
                <w:noProof/>
                <w:webHidden/>
              </w:rPr>
            </w:r>
            <w:r w:rsidR="00C22D60">
              <w:rPr>
                <w:noProof/>
                <w:webHidden/>
              </w:rPr>
              <w:fldChar w:fldCharType="separate"/>
            </w:r>
            <w:r w:rsidR="00C22D60">
              <w:rPr>
                <w:noProof/>
                <w:webHidden/>
              </w:rPr>
              <w:t>36</w:t>
            </w:r>
            <w:r w:rsidR="00C22D60">
              <w:rPr>
                <w:noProof/>
                <w:webHidden/>
              </w:rPr>
              <w:fldChar w:fldCharType="end"/>
            </w:r>
          </w:hyperlink>
        </w:p>
        <w:p w14:paraId="2C56F8D1" w14:textId="2EE66E9F"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88" w:history="1">
            <w:r w:rsidR="00C22D60" w:rsidRPr="00283E6C">
              <w:rPr>
                <w:rStyle w:val="Hyperlinkki"/>
                <w:noProof/>
              </w:rPr>
              <w:t>Varmistetaan laadun jatkuva seuranta ja ohjaus</w:t>
            </w:r>
            <w:r w:rsidR="00C22D60">
              <w:rPr>
                <w:noProof/>
                <w:webHidden/>
              </w:rPr>
              <w:tab/>
            </w:r>
            <w:r w:rsidR="00C22D60">
              <w:rPr>
                <w:noProof/>
                <w:webHidden/>
              </w:rPr>
              <w:fldChar w:fldCharType="begin"/>
            </w:r>
            <w:r w:rsidR="00C22D60">
              <w:rPr>
                <w:noProof/>
                <w:webHidden/>
              </w:rPr>
              <w:instrText xml:space="preserve"> PAGEREF _Toc239335988 \h </w:instrText>
            </w:r>
            <w:r w:rsidR="00C22D60">
              <w:rPr>
                <w:noProof/>
                <w:webHidden/>
              </w:rPr>
            </w:r>
            <w:r w:rsidR="00C22D60">
              <w:rPr>
                <w:noProof/>
                <w:webHidden/>
              </w:rPr>
              <w:fldChar w:fldCharType="separate"/>
            </w:r>
            <w:r w:rsidR="00C22D60">
              <w:rPr>
                <w:noProof/>
                <w:webHidden/>
              </w:rPr>
              <w:t>36</w:t>
            </w:r>
            <w:r w:rsidR="00C22D60">
              <w:rPr>
                <w:noProof/>
                <w:webHidden/>
              </w:rPr>
              <w:fldChar w:fldCharType="end"/>
            </w:r>
          </w:hyperlink>
        </w:p>
        <w:p w14:paraId="1F94451E" w14:textId="4735E616"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89" w:history="1">
            <w:r w:rsidR="00C22D60" w:rsidRPr="00283E6C">
              <w:rPr>
                <w:rStyle w:val="Hyperlinkki"/>
                <w:noProof/>
              </w:rPr>
              <w:t>Selkeytetään vastuut ja omistajuus liittyen tiedonhallintaan</w:t>
            </w:r>
            <w:r w:rsidR="00C22D60">
              <w:rPr>
                <w:noProof/>
                <w:webHidden/>
              </w:rPr>
              <w:tab/>
            </w:r>
            <w:r w:rsidR="00C22D60">
              <w:rPr>
                <w:noProof/>
                <w:webHidden/>
              </w:rPr>
              <w:fldChar w:fldCharType="begin"/>
            </w:r>
            <w:r w:rsidR="00C22D60">
              <w:rPr>
                <w:noProof/>
                <w:webHidden/>
              </w:rPr>
              <w:instrText xml:space="preserve"> PAGEREF _Toc239335989 \h </w:instrText>
            </w:r>
            <w:r w:rsidR="00C22D60">
              <w:rPr>
                <w:noProof/>
                <w:webHidden/>
              </w:rPr>
            </w:r>
            <w:r w:rsidR="00C22D60">
              <w:rPr>
                <w:noProof/>
                <w:webHidden/>
              </w:rPr>
              <w:fldChar w:fldCharType="separate"/>
            </w:r>
            <w:r w:rsidR="00C22D60">
              <w:rPr>
                <w:noProof/>
                <w:webHidden/>
              </w:rPr>
              <w:t>36</w:t>
            </w:r>
            <w:r w:rsidR="00C22D60">
              <w:rPr>
                <w:noProof/>
                <w:webHidden/>
              </w:rPr>
              <w:fldChar w:fldCharType="end"/>
            </w:r>
          </w:hyperlink>
        </w:p>
        <w:p w14:paraId="162C458D" w14:textId="7C2B03B2"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90" w:history="1">
            <w:r w:rsidR="00C22D60" w:rsidRPr="00283E6C">
              <w:rPr>
                <w:rStyle w:val="Hyperlinkki"/>
                <w:noProof/>
              </w:rPr>
              <w:t>Rakennetaan osaamisen ja laadun kulttuuri</w:t>
            </w:r>
            <w:r w:rsidR="00C22D60">
              <w:rPr>
                <w:noProof/>
                <w:webHidden/>
              </w:rPr>
              <w:tab/>
            </w:r>
            <w:r w:rsidR="00C22D60">
              <w:rPr>
                <w:noProof/>
                <w:webHidden/>
              </w:rPr>
              <w:fldChar w:fldCharType="begin"/>
            </w:r>
            <w:r w:rsidR="00C22D60">
              <w:rPr>
                <w:noProof/>
                <w:webHidden/>
              </w:rPr>
              <w:instrText xml:space="preserve"> PAGEREF _Toc239335990 \h </w:instrText>
            </w:r>
            <w:r w:rsidR="00C22D60">
              <w:rPr>
                <w:noProof/>
                <w:webHidden/>
              </w:rPr>
            </w:r>
            <w:r w:rsidR="00C22D60">
              <w:rPr>
                <w:noProof/>
                <w:webHidden/>
              </w:rPr>
              <w:fldChar w:fldCharType="separate"/>
            </w:r>
            <w:r w:rsidR="00C22D60">
              <w:rPr>
                <w:noProof/>
                <w:webHidden/>
              </w:rPr>
              <w:t>36</w:t>
            </w:r>
            <w:r w:rsidR="00C22D60">
              <w:rPr>
                <w:noProof/>
                <w:webHidden/>
              </w:rPr>
              <w:fldChar w:fldCharType="end"/>
            </w:r>
          </w:hyperlink>
        </w:p>
        <w:p w14:paraId="3B74E7CC" w14:textId="38923048"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91" w:history="1">
            <w:r w:rsidR="00C22D60" w:rsidRPr="00283E6C">
              <w:rPr>
                <w:rStyle w:val="Hyperlinkki"/>
                <w:noProof/>
              </w:rPr>
              <w:t>Kytketään tiedon laatu huoltovarmuuteen ja varautumiseen</w:t>
            </w:r>
            <w:r w:rsidR="00C22D60">
              <w:rPr>
                <w:noProof/>
                <w:webHidden/>
              </w:rPr>
              <w:tab/>
            </w:r>
            <w:r w:rsidR="00C22D60">
              <w:rPr>
                <w:noProof/>
                <w:webHidden/>
              </w:rPr>
              <w:fldChar w:fldCharType="begin"/>
            </w:r>
            <w:r w:rsidR="00C22D60">
              <w:rPr>
                <w:noProof/>
                <w:webHidden/>
              </w:rPr>
              <w:instrText xml:space="preserve"> PAGEREF _Toc239335991 \h </w:instrText>
            </w:r>
            <w:r w:rsidR="00C22D60">
              <w:rPr>
                <w:noProof/>
                <w:webHidden/>
              </w:rPr>
            </w:r>
            <w:r w:rsidR="00C22D60">
              <w:rPr>
                <w:noProof/>
                <w:webHidden/>
              </w:rPr>
              <w:fldChar w:fldCharType="separate"/>
            </w:r>
            <w:r w:rsidR="00C22D60">
              <w:rPr>
                <w:noProof/>
                <w:webHidden/>
              </w:rPr>
              <w:t>37</w:t>
            </w:r>
            <w:r w:rsidR="00C22D60">
              <w:rPr>
                <w:noProof/>
                <w:webHidden/>
              </w:rPr>
              <w:fldChar w:fldCharType="end"/>
            </w:r>
          </w:hyperlink>
        </w:p>
        <w:p w14:paraId="0EED5215" w14:textId="6DD0EBDC"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92" w:history="1">
            <w:r w:rsidR="00C22D60" w:rsidRPr="00283E6C">
              <w:rPr>
                <w:rStyle w:val="Hyperlinkki"/>
                <w:noProof/>
              </w:rPr>
              <w:t>Yhteisten palveluiden hyödyntäminen / Palveluväylä/t</w:t>
            </w:r>
            <w:r w:rsidR="00C22D60">
              <w:rPr>
                <w:noProof/>
                <w:webHidden/>
              </w:rPr>
              <w:tab/>
            </w:r>
            <w:r w:rsidR="00C22D60">
              <w:rPr>
                <w:noProof/>
                <w:webHidden/>
              </w:rPr>
              <w:fldChar w:fldCharType="begin"/>
            </w:r>
            <w:r w:rsidR="00C22D60">
              <w:rPr>
                <w:noProof/>
                <w:webHidden/>
              </w:rPr>
              <w:instrText xml:space="preserve"> PAGEREF _Toc239335992 \h </w:instrText>
            </w:r>
            <w:r w:rsidR="00C22D60">
              <w:rPr>
                <w:noProof/>
                <w:webHidden/>
              </w:rPr>
            </w:r>
            <w:r w:rsidR="00C22D60">
              <w:rPr>
                <w:noProof/>
                <w:webHidden/>
              </w:rPr>
              <w:fldChar w:fldCharType="separate"/>
            </w:r>
            <w:r w:rsidR="00C22D60">
              <w:rPr>
                <w:noProof/>
                <w:webHidden/>
              </w:rPr>
              <w:t>37</w:t>
            </w:r>
            <w:r w:rsidR="00C22D60">
              <w:rPr>
                <w:noProof/>
                <w:webHidden/>
              </w:rPr>
              <w:fldChar w:fldCharType="end"/>
            </w:r>
          </w:hyperlink>
        </w:p>
        <w:p w14:paraId="4172A25B" w14:textId="0666D39A" w:rsidR="00C22D60" w:rsidRDefault="00C958F0">
          <w:pPr>
            <w:pStyle w:val="Sisluet3"/>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93" w:history="1">
            <w:r w:rsidR="00C22D60" w:rsidRPr="00283E6C">
              <w:rPr>
                <w:rStyle w:val="Hyperlinkki"/>
                <w:noProof/>
              </w:rPr>
              <w:t>Tietoarkkitehtuurityössä määritellään tiedon tasot: tieto, tietoalue, data-avaruus ja tunnistetaan tiedon katvealueita</w:t>
            </w:r>
            <w:r w:rsidR="00C22D60">
              <w:rPr>
                <w:noProof/>
                <w:webHidden/>
              </w:rPr>
              <w:tab/>
            </w:r>
            <w:r w:rsidR="00C22D60">
              <w:rPr>
                <w:noProof/>
                <w:webHidden/>
              </w:rPr>
              <w:fldChar w:fldCharType="begin"/>
            </w:r>
            <w:r w:rsidR="00C22D60">
              <w:rPr>
                <w:noProof/>
                <w:webHidden/>
              </w:rPr>
              <w:instrText xml:space="preserve"> PAGEREF _Toc239335993 \h </w:instrText>
            </w:r>
            <w:r w:rsidR="00C22D60">
              <w:rPr>
                <w:noProof/>
                <w:webHidden/>
              </w:rPr>
            </w:r>
            <w:r w:rsidR="00C22D60">
              <w:rPr>
                <w:noProof/>
                <w:webHidden/>
              </w:rPr>
              <w:fldChar w:fldCharType="separate"/>
            </w:r>
            <w:r w:rsidR="00C22D60">
              <w:rPr>
                <w:noProof/>
                <w:webHidden/>
              </w:rPr>
              <w:t>37</w:t>
            </w:r>
            <w:r w:rsidR="00C22D60">
              <w:rPr>
                <w:noProof/>
                <w:webHidden/>
              </w:rPr>
              <w:fldChar w:fldCharType="end"/>
            </w:r>
          </w:hyperlink>
        </w:p>
        <w:p w14:paraId="65CB55C6" w14:textId="01909D62"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94" w:history="1">
            <w:r w:rsidR="00C22D60" w:rsidRPr="00283E6C">
              <w:rPr>
                <w:rStyle w:val="Hyperlinkki"/>
                <w:noProof/>
              </w:rPr>
              <w:t>9.6.</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Tietoalue (data domain / tietoalue)</w:t>
            </w:r>
            <w:r w:rsidR="00C22D60">
              <w:rPr>
                <w:noProof/>
                <w:webHidden/>
              </w:rPr>
              <w:tab/>
            </w:r>
            <w:r w:rsidR="00C22D60">
              <w:rPr>
                <w:noProof/>
                <w:webHidden/>
              </w:rPr>
              <w:fldChar w:fldCharType="begin"/>
            </w:r>
            <w:r w:rsidR="00C22D60">
              <w:rPr>
                <w:noProof/>
                <w:webHidden/>
              </w:rPr>
              <w:instrText xml:space="preserve"> PAGEREF _Toc239335994 \h </w:instrText>
            </w:r>
            <w:r w:rsidR="00C22D60">
              <w:rPr>
                <w:noProof/>
                <w:webHidden/>
              </w:rPr>
            </w:r>
            <w:r w:rsidR="00C22D60">
              <w:rPr>
                <w:noProof/>
                <w:webHidden/>
              </w:rPr>
              <w:fldChar w:fldCharType="separate"/>
            </w:r>
            <w:r w:rsidR="00C22D60">
              <w:rPr>
                <w:noProof/>
                <w:webHidden/>
              </w:rPr>
              <w:t>39</w:t>
            </w:r>
            <w:r w:rsidR="00C22D60">
              <w:rPr>
                <w:noProof/>
                <w:webHidden/>
              </w:rPr>
              <w:fldChar w:fldCharType="end"/>
            </w:r>
          </w:hyperlink>
        </w:p>
        <w:p w14:paraId="44A6692B" w14:textId="29567B8D"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95" w:history="1">
            <w:r w:rsidR="00C22D60" w:rsidRPr="00283E6C">
              <w:rPr>
                <w:rStyle w:val="Hyperlinkki"/>
                <w:noProof/>
                <w:lang w:val="en-US"/>
              </w:rPr>
              <w:t>9.7.</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lang w:val="en-US"/>
              </w:rPr>
              <w:t>Data-avaruus (data space / data-avaruus)</w:t>
            </w:r>
            <w:r w:rsidR="00C22D60">
              <w:rPr>
                <w:noProof/>
                <w:webHidden/>
              </w:rPr>
              <w:tab/>
            </w:r>
            <w:r w:rsidR="00C22D60">
              <w:rPr>
                <w:noProof/>
                <w:webHidden/>
              </w:rPr>
              <w:fldChar w:fldCharType="begin"/>
            </w:r>
            <w:r w:rsidR="00C22D60">
              <w:rPr>
                <w:noProof/>
                <w:webHidden/>
              </w:rPr>
              <w:instrText xml:space="preserve"> PAGEREF _Toc239335995 \h </w:instrText>
            </w:r>
            <w:r w:rsidR="00C22D60">
              <w:rPr>
                <w:noProof/>
                <w:webHidden/>
              </w:rPr>
            </w:r>
            <w:r w:rsidR="00C22D60">
              <w:rPr>
                <w:noProof/>
                <w:webHidden/>
              </w:rPr>
              <w:fldChar w:fldCharType="separate"/>
            </w:r>
            <w:r w:rsidR="00C22D60">
              <w:rPr>
                <w:noProof/>
                <w:webHidden/>
              </w:rPr>
              <w:t>39</w:t>
            </w:r>
            <w:r w:rsidR="00C22D60">
              <w:rPr>
                <w:noProof/>
                <w:webHidden/>
              </w:rPr>
              <w:fldChar w:fldCharType="end"/>
            </w:r>
          </w:hyperlink>
        </w:p>
        <w:p w14:paraId="3F1D611A" w14:textId="7F2B2D75"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96" w:history="1">
            <w:r w:rsidR="00C22D60" w:rsidRPr="00283E6C">
              <w:rPr>
                <w:rStyle w:val="Hyperlinkki"/>
                <w:noProof/>
              </w:rPr>
              <w:t>9.8.</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Kuvataan käsitteiden väliset sekä hierarkkiset suhteet</w:t>
            </w:r>
            <w:r w:rsidR="00C22D60">
              <w:rPr>
                <w:noProof/>
                <w:webHidden/>
              </w:rPr>
              <w:tab/>
            </w:r>
            <w:r w:rsidR="00C22D60">
              <w:rPr>
                <w:noProof/>
                <w:webHidden/>
              </w:rPr>
              <w:fldChar w:fldCharType="begin"/>
            </w:r>
            <w:r w:rsidR="00C22D60">
              <w:rPr>
                <w:noProof/>
                <w:webHidden/>
              </w:rPr>
              <w:instrText xml:space="preserve"> PAGEREF _Toc239335996 \h </w:instrText>
            </w:r>
            <w:r w:rsidR="00C22D60">
              <w:rPr>
                <w:noProof/>
                <w:webHidden/>
              </w:rPr>
            </w:r>
            <w:r w:rsidR="00C22D60">
              <w:rPr>
                <w:noProof/>
                <w:webHidden/>
              </w:rPr>
              <w:fldChar w:fldCharType="separate"/>
            </w:r>
            <w:r w:rsidR="00C22D60">
              <w:rPr>
                <w:noProof/>
                <w:webHidden/>
              </w:rPr>
              <w:t>40</w:t>
            </w:r>
            <w:r w:rsidR="00C22D60">
              <w:rPr>
                <w:noProof/>
                <w:webHidden/>
              </w:rPr>
              <w:fldChar w:fldCharType="end"/>
            </w:r>
          </w:hyperlink>
        </w:p>
        <w:p w14:paraId="6522EB0D" w14:textId="11D75140"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97" w:history="1">
            <w:r w:rsidR="00C22D60" w:rsidRPr="00283E6C">
              <w:rPr>
                <w:rStyle w:val="Hyperlinkki"/>
                <w:noProof/>
              </w:rPr>
              <w:t>9.9.</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Tiedon ja henkilön suojaus sekä tietoturva</w:t>
            </w:r>
            <w:r w:rsidR="00C22D60">
              <w:rPr>
                <w:noProof/>
                <w:webHidden/>
              </w:rPr>
              <w:tab/>
            </w:r>
            <w:r w:rsidR="00C22D60">
              <w:rPr>
                <w:noProof/>
                <w:webHidden/>
              </w:rPr>
              <w:fldChar w:fldCharType="begin"/>
            </w:r>
            <w:r w:rsidR="00C22D60">
              <w:rPr>
                <w:noProof/>
                <w:webHidden/>
              </w:rPr>
              <w:instrText xml:space="preserve"> PAGEREF _Toc239335997 \h </w:instrText>
            </w:r>
            <w:r w:rsidR="00C22D60">
              <w:rPr>
                <w:noProof/>
                <w:webHidden/>
              </w:rPr>
            </w:r>
            <w:r w:rsidR="00C22D60">
              <w:rPr>
                <w:noProof/>
                <w:webHidden/>
              </w:rPr>
              <w:fldChar w:fldCharType="separate"/>
            </w:r>
            <w:r w:rsidR="00C22D60">
              <w:rPr>
                <w:noProof/>
                <w:webHidden/>
              </w:rPr>
              <w:t>40</w:t>
            </w:r>
            <w:r w:rsidR="00C22D60">
              <w:rPr>
                <w:noProof/>
                <w:webHidden/>
              </w:rPr>
              <w:fldChar w:fldCharType="end"/>
            </w:r>
          </w:hyperlink>
        </w:p>
        <w:p w14:paraId="07A02BF1" w14:textId="6B1D3031" w:rsidR="00C22D60" w:rsidRDefault="00C958F0">
          <w:pPr>
            <w:pStyle w:val="Sisluet1"/>
            <w:tabs>
              <w:tab w:val="left" w:pos="72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98" w:history="1">
            <w:r w:rsidR="00C22D60" w:rsidRPr="00283E6C">
              <w:rPr>
                <w:rStyle w:val="Hyperlinkki"/>
                <w:noProof/>
              </w:rPr>
              <w:t>10.</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Ensimmäiset jatkotoimenpiteet</w:t>
            </w:r>
            <w:r w:rsidR="00C22D60">
              <w:rPr>
                <w:noProof/>
                <w:webHidden/>
              </w:rPr>
              <w:tab/>
            </w:r>
            <w:r w:rsidR="00C22D60">
              <w:rPr>
                <w:noProof/>
                <w:webHidden/>
              </w:rPr>
              <w:fldChar w:fldCharType="begin"/>
            </w:r>
            <w:r w:rsidR="00C22D60">
              <w:rPr>
                <w:noProof/>
                <w:webHidden/>
              </w:rPr>
              <w:instrText xml:space="preserve"> PAGEREF _Toc239335998 \h </w:instrText>
            </w:r>
            <w:r w:rsidR="00C22D60">
              <w:rPr>
                <w:noProof/>
                <w:webHidden/>
              </w:rPr>
            </w:r>
            <w:r w:rsidR="00C22D60">
              <w:rPr>
                <w:noProof/>
                <w:webHidden/>
              </w:rPr>
              <w:fldChar w:fldCharType="separate"/>
            </w:r>
            <w:r w:rsidR="00C22D60">
              <w:rPr>
                <w:noProof/>
                <w:webHidden/>
              </w:rPr>
              <w:t>41</w:t>
            </w:r>
            <w:r w:rsidR="00C22D60">
              <w:rPr>
                <w:noProof/>
                <w:webHidden/>
              </w:rPr>
              <w:fldChar w:fldCharType="end"/>
            </w:r>
          </w:hyperlink>
        </w:p>
        <w:p w14:paraId="26C26457" w14:textId="36BD46C3" w:rsidR="00C22D60" w:rsidRDefault="00C958F0">
          <w:pPr>
            <w:pStyle w:val="Sisluet2"/>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5999" w:history="1">
            <w:r w:rsidR="00C22D60" w:rsidRPr="00283E6C">
              <w:rPr>
                <w:rStyle w:val="Hyperlinkki"/>
                <w:noProof/>
              </w:rPr>
              <w:t>10.1.Nopeasti toteutettavia tuloksia</w:t>
            </w:r>
            <w:r w:rsidR="00C22D60">
              <w:rPr>
                <w:noProof/>
                <w:webHidden/>
              </w:rPr>
              <w:tab/>
            </w:r>
            <w:r w:rsidR="00C22D60">
              <w:rPr>
                <w:noProof/>
                <w:webHidden/>
              </w:rPr>
              <w:fldChar w:fldCharType="begin"/>
            </w:r>
            <w:r w:rsidR="00C22D60">
              <w:rPr>
                <w:noProof/>
                <w:webHidden/>
              </w:rPr>
              <w:instrText xml:space="preserve"> PAGEREF _Toc239335999 \h </w:instrText>
            </w:r>
            <w:r w:rsidR="00C22D60">
              <w:rPr>
                <w:noProof/>
                <w:webHidden/>
              </w:rPr>
            </w:r>
            <w:r w:rsidR="00C22D60">
              <w:rPr>
                <w:noProof/>
                <w:webHidden/>
              </w:rPr>
              <w:fldChar w:fldCharType="separate"/>
            </w:r>
            <w:r w:rsidR="00C22D60">
              <w:rPr>
                <w:noProof/>
                <w:webHidden/>
              </w:rPr>
              <w:t>41</w:t>
            </w:r>
            <w:r w:rsidR="00C22D60">
              <w:rPr>
                <w:noProof/>
                <w:webHidden/>
              </w:rPr>
              <w:fldChar w:fldCharType="end"/>
            </w:r>
          </w:hyperlink>
        </w:p>
        <w:p w14:paraId="0A902265" w14:textId="3626480C"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6000" w:history="1">
            <w:r w:rsidR="00C22D60" w:rsidRPr="00283E6C">
              <w:rPr>
                <w:rStyle w:val="Hyperlinkki"/>
                <w:noProof/>
              </w:rPr>
              <w:t>10.2</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Tiekartan toimien edistäminen</w:t>
            </w:r>
            <w:r w:rsidR="00C22D60">
              <w:rPr>
                <w:noProof/>
                <w:webHidden/>
              </w:rPr>
              <w:tab/>
            </w:r>
            <w:r w:rsidR="00C22D60">
              <w:rPr>
                <w:noProof/>
                <w:webHidden/>
              </w:rPr>
              <w:fldChar w:fldCharType="begin"/>
            </w:r>
            <w:r w:rsidR="00C22D60">
              <w:rPr>
                <w:noProof/>
                <w:webHidden/>
              </w:rPr>
              <w:instrText xml:space="preserve"> PAGEREF _Toc239336000 \h </w:instrText>
            </w:r>
            <w:r w:rsidR="00C22D60">
              <w:rPr>
                <w:noProof/>
                <w:webHidden/>
              </w:rPr>
            </w:r>
            <w:r w:rsidR="00C22D60">
              <w:rPr>
                <w:noProof/>
                <w:webHidden/>
              </w:rPr>
              <w:fldChar w:fldCharType="separate"/>
            </w:r>
            <w:r w:rsidR="00C22D60">
              <w:rPr>
                <w:noProof/>
                <w:webHidden/>
              </w:rPr>
              <w:t>41</w:t>
            </w:r>
            <w:r w:rsidR="00C22D60">
              <w:rPr>
                <w:noProof/>
                <w:webHidden/>
              </w:rPr>
              <w:fldChar w:fldCharType="end"/>
            </w:r>
          </w:hyperlink>
        </w:p>
        <w:p w14:paraId="5684266D" w14:textId="1D8DBBC2" w:rsidR="00C22D60" w:rsidRDefault="00C958F0">
          <w:pPr>
            <w:pStyle w:val="Sisluet1"/>
            <w:tabs>
              <w:tab w:val="left" w:pos="72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6001" w:history="1">
            <w:r w:rsidR="00C22D60" w:rsidRPr="00283E6C">
              <w:rPr>
                <w:rStyle w:val="Hyperlinkki"/>
                <w:noProof/>
              </w:rPr>
              <w:t>11.</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Kuinka tiedon huoltovarmuus yhteiskunnallisessa päätöksenteossa tulevaisuusvuoropuhelu toteutettiin</w:t>
            </w:r>
            <w:r w:rsidR="00C22D60">
              <w:rPr>
                <w:noProof/>
                <w:webHidden/>
              </w:rPr>
              <w:tab/>
            </w:r>
            <w:r w:rsidR="00C22D60">
              <w:rPr>
                <w:noProof/>
                <w:webHidden/>
              </w:rPr>
              <w:fldChar w:fldCharType="begin"/>
            </w:r>
            <w:r w:rsidR="00C22D60">
              <w:rPr>
                <w:noProof/>
                <w:webHidden/>
              </w:rPr>
              <w:instrText xml:space="preserve"> PAGEREF _Toc239336001 \h </w:instrText>
            </w:r>
            <w:r w:rsidR="00C22D60">
              <w:rPr>
                <w:noProof/>
                <w:webHidden/>
              </w:rPr>
            </w:r>
            <w:r w:rsidR="00C22D60">
              <w:rPr>
                <w:noProof/>
                <w:webHidden/>
              </w:rPr>
              <w:fldChar w:fldCharType="separate"/>
            </w:r>
            <w:r w:rsidR="00C22D60">
              <w:rPr>
                <w:noProof/>
                <w:webHidden/>
              </w:rPr>
              <w:t>42</w:t>
            </w:r>
            <w:r w:rsidR="00C22D60">
              <w:rPr>
                <w:noProof/>
                <w:webHidden/>
              </w:rPr>
              <w:fldChar w:fldCharType="end"/>
            </w:r>
          </w:hyperlink>
        </w:p>
        <w:p w14:paraId="26C3041B" w14:textId="50D01010"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6002" w:history="1">
            <w:r w:rsidR="00C22D60" w:rsidRPr="00283E6C">
              <w:rPr>
                <w:rStyle w:val="Hyperlinkki"/>
                <w:noProof/>
              </w:rPr>
              <w:t>11.1.</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Mitä on tulevaisuusvuoropuhelu?</w:t>
            </w:r>
            <w:r w:rsidR="00C22D60">
              <w:rPr>
                <w:noProof/>
                <w:webHidden/>
              </w:rPr>
              <w:tab/>
            </w:r>
            <w:r w:rsidR="00C22D60">
              <w:rPr>
                <w:noProof/>
                <w:webHidden/>
              </w:rPr>
              <w:fldChar w:fldCharType="begin"/>
            </w:r>
            <w:r w:rsidR="00C22D60">
              <w:rPr>
                <w:noProof/>
                <w:webHidden/>
              </w:rPr>
              <w:instrText xml:space="preserve"> PAGEREF _Toc239336002 \h </w:instrText>
            </w:r>
            <w:r w:rsidR="00C22D60">
              <w:rPr>
                <w:noProof/>
                <w:webHidden/>
              </w:rPr>
            </w:r>
            <w:r w:rsidR="00C22D60">
              <w:rPr>
                <w:noProof/>
                <w:webHidden/>
              </w:rPr>
              <w:fldChar w:fldCharType="separate"/>
            </w:r>
            <w:r w:rsidR="00C22D60">
              <w:rPr>
                <w:noProof/>
                <w:webHidden/>
              </w:rPr>
              <w:t>42</w:t>
            </w:r>
            <w:r w:rsidR="00C22D60">
              <w:rPr>
                <w:noProof/>
                <w:webHidden/>
              </w:rPr>
              <w:fldChar w:fldCharType="end"/>
            </w:r>
          </w:hyperlink>
        </w:p>
        <w:p w14:paraId="228157DA" w14:textId="3FF97F02" w:rsidR="00C22D60" w:rsidRDefault="00C958F0">
          <w:pPr>
            <w:pStyle w:val="Sisluet2"/>
            <w:tabs>
              <w:tab w:val="left" w:pos="96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6003" w:history="1">
            <w:r w:rsidR="00C22D60" w:rsidRPr="00283E6C">
              <w:rPr>
                <w:rStyle w:val="Hyperlinkki"/>
                <w:noProof/>
              </w:rPr>
              <w:t>11.2.</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Keitä osallistui?</w:t>
            </w:r>
            <w:r w:rsidR="00C22D60">
              <w:rPr>
                <w:noProof/>
                <w:webHidden/>
              </w:rPr>
              <w:tab/>
            </w:r>
            <w:r w:rsidR="00C22D60">
              <w:rPr>
                <w:noProof/>
                <w:webHidden/>
              </w:rPr>
              <w:fldChar w:fldCharType="begin"/>
            </w:r>
            <w:r w:rsidR="00C22D60">
              <w:rPr>
                <w:noProof/>
                <w:webHidden/>
              </w:rPr>
              <w:instrText xml:space="preserve"> PAGEREF _Toc239336003 \h </w:instrText>
            </w:r>
            <w:r w:rsidR="00C22D60">
              <w:rPr>
                <w:noProof/>
                <w:webHidden/>
              </w:rPr>
            </w:r>
            <w:r w:rsidR="00C22D60">
              <w:rPr>
                <w:noProof/>
                <w:webHidden/>
              </w:rPr>
              <w:fldChar w:fldCharType="separate"/>
            </w:r>
            <w:r w:rsidR="00C22D60">
              <w:rPr>
                <w:noProof/>
                <w:webHidden/>
              </w:rPr>
              <w:t>42</w:t>
            </w:r>
            <w:r w:rsidR="00C22D60">
              <w:rPr>
                <w:noProof/>
                <w:webHidden/>
              </w:rPr>
              <w:fldChar w:fldCharType="end"/>
            </w:r>
          </w:hyperlink>
        </w:p>
        <w:p w14:paraId="57140A14" w14:textId="08DFB8AD" w:rsidR="00C22D60" w:rsidRDefault="00C958F0">
          <w:pPr>
            <w:pStyle w:val="Sisluet1"/>
            <w:tabs>
              <w:tab w:val="left" w:pos="720"/>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6004" w:history="1">
            <w:r w:rsidR="00C22D60" w:rsidRPr="00283E6C">
              <w:rPr>
                <w:rStyle w:val="Hyperlinkki"/>
                <w:noProof/>
              </w:rPr>
              <w:t>12.</w:t>
            </w:r>
            <w:r w:rsidR="00C22D60">
              <w:rPr>
                <w:rFonts w:asciiTheme="minorHAnsi" w:eastAsiaTheme="minorEastAsia" w:hAnsiTheme="minorHAnsi" w:cstheme="minorBidi"/>
                <w:noProof/>
                <w:kern w:val="2"/>
                <w:sz w:val="24"/>
                <w:szCs w:val="24"/>
                <w:lang w:val="fi-FI"/>
                <w14:ligatures w14:val="standardContextual"/>
              </w:rPr>
              <w:tab/>
            </w:r>
            <w:r w:rsidR="00C22D60" w:rsidRPr="00283E6C">
              <w:rPr>
                <w:rStyle w:val="Hyperlinkki"/>
                <w:noProof/>
              </w:rPr>
              <w:t>Tehtyjä edeltäviä keskustelun avauksia</w:t>
            </w:r>
            <w:r w:rsidR="00C22D60">
              <w:rPr>
                <w:noProof/>
                <w:webHidden/>
              </w:rPr>
              <w:tab/>
            </w:r>
            <w:r w:rsidR="00C22D60">
              <w:rPr>
                <w:noProof/>
                <w:webHidden/>
              </w:rPr>
              <w:fldChar w:fldCharType="begin"/>
            </w:r>
            <w:r w:rsidR="00C22D60">
              <w:rPr>
                <w:noProof/>
                <w:webHidden/>
              </w:rPr>
              <w:instrText xml:space="preserve"> PAGEREF _Toc239336004 \h </w:instrText>
            </w:r>
            <w:r w:rsidR="00C22D60">
              <w:rPr>
                <w:noProof/>
                <w:webHidden/>
              </w:rPr>
            </w:r>
            <w:r w:rsidR="00C22D60">
              <w:rPr>
                <w:noProof/>
                <w:webHidden/>
              </w:rPr>
              <w:fldChar w:fldCharType="separate"/>
            </w:r>
            <w:r w:rsidR="00C22D60">
              <w:rPr>
                <w:noProof/>
                <w:webHidden/>
              </w:rPr>
              <w:t>43</w:t>
            </w:r>
            <w:r w:rsidR="00C22D60">
              <w:rPr>
                <w:noProof/>
                <w:webHidden/>
              </w:rPr>
              <w:fldChar w:fldCharType="end"/>
            </w:r>
          </w:hyperlink>
        </w:p>
        <w:p w14:paraId="36D390D6" w14:textId="4D9CC3C2" w:rsidR="00C22D60" w:rsidRDefault="00C958F0">
          <w:pPr>
            <w:pStyle w:val="Sisluet1"/>
            <w:tabs>
              <w:tab w:val="right" w:leader="dot" w:pos="10194"/>
            </w:tabs>
            <w:rPr>
              <w:rFonts w:asciiTheme="minorHAnsi" w:eastAsiaTheme="minorEastAsia" w:hAnsiTheme="minorHAnsi" w:cstheme="minorBidi"/>
              <w:noProof/>
              <w:kern w:val="2"/>
              <w:sz w:val="24"/>
              <w:szCs w:val="24"/>
              <w:lang w:val="fi-FI"/>
              <w14:ligatures w14:val="standardContextual"/>
            </w:rPr>
          </w:pPr>
          <w:hyperlink w:anchor="_Toc239336005" w:history="1">
            <w:r w:rsidR="00C22D60" w:rsidRPr="00283E6C">
              <w:rPr>
                <w:rStyle w:val="Hyperlinkki"/>
                <w:noProof/>
              </w:rPr>
              <w:t>Liitteet</w:t>
            </w:r>
            <w:r w:rsidR="00C22D60">
              <w:rPr>
                <w:noProof/>
                <w:webHidden/>
              </w:rPr>
              <w:tab/>
            </w:r>
            <w:r w:rsidR="00C22D60">
              <w:rPr>
                <w:noProof/>
                <w:webHidden/>
              </w:rPr>
              <w:fldChar w:fldCharType="begin"/>
            </w:r>
            <w:r w:rsidR="00C22D60">
              <w:rPr>
                <w:noProof/>
                <w:webHidden/>
              </w:rPr>
              <w:instrText xml:space="preserve"> PAGEREF _Toc239336005 \h </w:instrText>
            </w:r>
            <w:r w:rsidR="00C22D60">
              <w:rPr>
                <w:noProof/>
                <w:webHidden/>
              </w:rPr>
            </w:r>
            <w:r w:rsidR="00C22D60">
              <w:rPr>
                <w:noProof/>
                <w:webHidden/>
              </w:rPr>
              <w:fldChar w:fldCharType="separate"/>
            </w:r>
            <w:r w:rsidR="00C22D60">
              <w:rPr>
                <w:noProof/>
                <w:webHidden/>
              </w:rPr>
              <w:t>45</w:t>
            </w:r>
            <w:r w:rsidR="00C22D60">
              <w:rPr>
                <w:noProof/>
                <w:webHidden/>
              </w:rPr>
              <w:fldChar w:fldCharType="end"/>
            </w:r>
          </w:hyperlink>
        </w:p>
        <w:p w14:paraId="74A5AA76" w14:textId="6D6826F9" w:rsidR="00167F6A" w:rsidRDefault="00167F6A">
          <w:r>
            <w:rPr>
              <w:b/>
              <w:bCs/>
            </w:rPr>
            <w:fldChar w:fldCharType="end"/>
          </w:r>
        </w:p>
      </w:sdtContent>
    </w:sdt>
    <w:p w14:paraId="3B307961" w14:textId="77777777" w:rsidR="00FE6242" w:rsidRDefault="00AE1D3F">
      <w:r>
        <w:br w:type="page"/>
      </w:r>
    </w:p>
    <w:p w14:paraId="4DAD44BF" w14:textId="77777777" w:rsidR="00FE6242" w:rsidRPr="007B2DBD" w:rsidRDefault="00AE1D3F" w:rsidP="00325148">
      <w:pPr>
        <w:pStyle w:val="Otsikko1"/>
        <w:numPr>
          <w:ilvl w:val="0"/>
          <w:numId w:val="1"/>
        </w:numPr>
        <w:spacing w:after="0"/>
        <w:rPr>
          <w:color w:val="000000"/>
          <w:sz w:val="24"/>
          <w:szCs w:val="24"/>
        </w:rPr>
      </w:pPr>
      <w:bookmarkStart w:id="0" w:name="_Toc239335930"/>
      <w:r w:rsidRPr="007B2DBD">
        <w:rPr>
          <w:color w:val="000000"/>
          <w:sz w:val="24"/>
          <w:szCs w:val="24"/>
        </w:rPr>
        <w:t>Esipuhe</w:t>
      </w:r>
      <w:bookmarkEnd w:id="0"/>
    </w:p>
    <w:p w14:paraId="0B33414F" w14:textId="227A268D" w:rsidR="00FE6242" w:rsidRDefault="00AE1D3F">
      <w:pPr>
        <w:pBdr>
          <w:top w:val="nil"/>
          <w:left w:val="nil"/>
          <w:bottom w:val="nil"/>
          <w:right w:val="nil"/>
          <w:between w:val="nil"/>
        </w:pBdr>
        <w:spacing w:before="240" w:after="120"/>
        <w:ind w:left="1304"/>
        <w:rPr>
          <w:color w:val="000000"/>
        </w:rPr>
      </w:pPr>
      <w:r>
        <w:rPr>
          <w:color w:val="000000"/>
        </w:rPr>
        <w:t xml:space="preserve">Tämä asiantuntijoiden näkemys tiedon huoltovarmuus yhteiskunnallisessa päätöksenteossa sai alkunsa Valtiokonttorin Tulevaisuusvuoropuhelu-koulutuksessa syksyllä 2025. </w:t>
      </w:r>
      <w:r w:rsidRPr="002F1313">
        <w:t>Tulevaisuusvuoropuhelu on fasilitoitu osallistamismenetelmä, jonka tavoitteena on lisätä organisaatioiden ja työyhteisöjen muutoskyvykkyyttä ja ennakointiosaamista. Se auttaa työnantajia</w:t>
      </w:r>
      <w:r w:rsidR="004E73F0" w:rsidRPr="002F1313">
        <w:t>, johtoa</w:t>
      </w:r>
      <w:r w:rsidRPr="002F1313">
        <w:t xml:space="preserve"> </w:t>
      </w:r>
      <w:r w:rsidR="004E73F0" w:rsidRPr="002F1313">
        <w:t>sekä</w:t>
      </w:r>
      <w:r w:rsidRPr="002F1313">
        <w:t xml:space="preserve"> henkilöstöä luomaan yhteistä ymmärrystä esimerkiksi työn murroksesta, digitalisaatiosta</w:t>
      </w:r>
      <w:r w:rsidR="00425DA2" w:rsidRPr="002F1313">
        <w:t>, tekoälystä</w:t>
      </w:r>
      <w:r w:rsidRPr="002F1313">
        <w:t xml:space="preserve"> </w:t>
      </w:r>
      <w:r w:rsidR="00425DA2" w:rsidRPr="002F1313">
        <w:t>ja</w:t>
      </w:r>
      <w:r w:rsidRPr="002F1313">
        <w:t xml:space="preserve"> osaamistarpeista</w:t>
      </w:r>
      <w:r>
        <w:rPr>
          <w:color w:val="000000"/>
        </w:rPr>
        <w:t>.</w:t>
      </w:r>
    </w:p>
    <w:p w14:paraId="485D3915" w14:textId="419569D6" w:rsidR="00FE6242" w:rsidRDefault="00AE1D3F">
      <w:pPr>
        <w:pBdr>
          <w:top w:val="nil"/>
          <w:left w:val="nil"/>
          <w:bottom w:val="nil"/>
          <w:right w:val="nil"/>
          <w:between w:val="nil"/>
        </w:pBdr>
        <w:spacing w:before="240" w:after="120"/>
        <w:ind w:left="1304"/>
        <w:rPr>
          <w:color w:val="000000"/>
        </w:rPr>
      </w:pPr>
      <w:r>
        <w:rPr>
          <w:color w:val="000000"/>
        </w:rPr>
        <w:t>Tulevaisuusvuoropuhelu on kehitetty Pääministeri Petteri Orpon hallitusohjelmaan kuuluvassa TYÖ 2030-ohjelmassa, joka on ollut sosiaali- ja terveysministeriön työ- ja tasa-arvo-osaston vastuulla. On tärkeää, että myös ministeriöt altistavat itseänsä ja testaavat käytännössä hallitusohjelmassa kehitettyjä työkaluja</w:t>
      </w:r>
      <w:r w:rsidR="00425DA2">
        <w:rPr>
          <w:color w:val="000000"/>
        </w:rPr>
        <w:t xml:space="preserve"> </w:t>
      </w:r>
      <w:r w:rsidR="00425DA2" w:rsidRPr="002F1313">
        <w:t>yhteistyössä viranomaisten ja alan asiantuntijoiden kanssa</w:t>
      </w:r>
      <w:r w:rsidRPr="002F1313">
        <w:t xml:space="preserve">. Tämän </w:t>
      </w:r>
      <w:r w:rsidR="002F1313">
        <w:t>tiekartan laatimisen ja toteutuksen</w:t>
      </w:r>
      <w:r w:rsidRPr="002F1313">
        <w:t xml:space="preserve"> </w:t>
      </w:r>
      <w:r w:rsidR="002F1313" w:rsidRPr="002F1313">
        <w:t>t</w:t>
      </w:r>
      <w:r>
        <w:rPr>
          <w:color w:val="000000"/>
        </w:rPr>
        <w:t>yöprosessi toimi</w:t>
      </w:r>
      <w:r w:rsidR="002F1313">
        <w:rPr>
          <w:color w:val="000000"/>
        </w:rPr>
        <w:t>i</w:t>
      </w:r>
      <w:r>
        <w:rPr>
          <w:color w:val="000000"/>
        </w:rPr>
        <w:t xml:space="preserve"> tällaisena testinä ja olemme toimittaneet havainnot työpajoista menetelmän kehittäjille.</w:t>
      </w:r>
    </w:p>
    <w:p w14:paraId="3B63BC1C" w14:textId="0A9A9C70" w:rsidR="00FE6242" w:rsidRDefault="00AE1D3F">
      <w:pPr>
        <w:pBdr>
          <w:top w:val="nil"/>
          <w:left w:val="nil"/>
          <w:bottom w:val="nil"/>
          <w:right w:val="nil"/>
          <w:between w:val="nil"/>
        </w:pBdr>
        <w:spacing w:before="240" w:after="120"/>
        <w:ind w:left="1304"/>
        <w:rPr>
          <w:color w:val="000000"/>
        </w:rPr>
      </w:pPr>
      <w:r>
        <w:rPr>
          <w:color w:val="000000"/>
        </w:rPr>
        <w:t>Tulevaisuuteen etenemiseksi on vuorovaikutuksessa keskusteltava, miten ymmärrämme yhteisen tilannekuvan. Tämä luottamuksen rakentaminen vaatii aikaa sekä yhteistä tekemistä. Yhtenäisyys, visio ja tavoitetila syntyvät, kun ymmärretään yhteinen tahtotila sekä millaiset ovat tarvittavat rakenteet ja mitä on muutettava.</w:t>
      </w:r>
      <w:r w:rsidRPr="002F1313">
        <w:t xml:space="preserve"> </w:t>
      </w:r>
      <w:r w:rsidR="00425DA2" w:rsidRPr="002F1313">
        <w:t>Prosessissa tuotettu t</w:t>
      </w:r>
      <w:r w:rsidRPr="002F1313">
        <w:t xml:space="preserve">iekartta antaa nimensä mukaisesti suuntaviittoja työhön, jota </w:t>
      </w:r>
      <w:r>
        <w:rPr>
          <w:color w:val="000000"/>
        </w:rPr>
        <w:t>pitäisi tehdä, jotta tie</w:t>
      </w:r>
      <w:r>
        <w:t>don huoltovarmuus yhteiskunnallisessa päätöksenteossa saataisiin vakaalle pohjalle</w:t>
      </w:r>
      <w:r>
        <w:rPr>
          <w:color w:val="000000"/>
        </w:rPr>
        <w:t>.</w:t>
      </w:r>
    </w:p>
    <w:p w14:paraId="7C346412" w14:textId="77777777" w:rsidR="00FE6242" w:rsidRDefault="00AE1D3F">
      <w:pPr>
        <w:pBdr>
          <w:top w:val="nil"/>
          <w:left w:val="nil"/>
          <w:bottom w:val="nil"/>
          <w:right w:val="nil"/>
          <w:between w:val="nil"/>
        </w:pBdr>
        <w:spacing w:before="240" w:after="120"/>
        <w:ind w:left="1304"/>
        <w:rPr>
          <w:color w:val="000000"/>
        </w:rPr>
      </w:pPr>
      <w:r>
        <w:rPr>
          <w:color w:val="000000"/>
        </w:rPr>
        <w:t>Tiekarttaa ei olisi saatu aikaiseksi ilman työhön osallistuneiden asiantuntijoiden työpanosta, siitä iso kiitos kaikille osallistujille. Raportti pohjautuu asiantuntijoiden työpajoissa esittämiin näkemyksiin sekä julkisesti löytyvään tietoon. Kirjoittamistyössä on hyödynnetty tekoälyä,</w:t>
      </w:r>
      <w:r>
        <w:t xml:space="preserve"> tekoäly on koostanut työpajojen tuloksia sekä tekoälyn avulla olemme ideoineet jatkotoimenpiteitä</w:t>
      </w:r>
      <w:r>
        <w:rPr>
          <w:color w:val="000000"/>
        </w:rPr>
        <w:t>.</w:t>
      </w:r>
    </w:p>
    <w:p w14:paraId="78378667" w14:textId="77777777" w:rsidR="0008501C" w:rsidRDefault="00AE1D3F">
      <w:pPr>
        <w:pBdr>
          <w:top w:val="nil"/>
          <w:left w:val="nil"/>
          <w:bottom w:val="nil"/>
          <w:right w:val="nil"/>
          <w:between w:val="nil"/>
        </w:pBdr>
        <w:spacing w:before="240" w:after="120"/>
        <w:ind w:left="1304"/>
        <w:rPr>
          <w:color w:val="000000"/>
        </w:rPr>
      </w:pPr>
      <w:r>
        <w:rPr>
          <w:color w:val="000000"/>
        </w:rPr>
        <w:t>Työpajojen tulokset ja tämä tiekartta ovat vapaasti hyödynnettävissä.</w:t>
      </w:r>
    </w:p>
    <w:p w14:paraId="00F007F2" w14:textId="210FDA54" w:rsidR="007A1992" w:rsidRDefault="007A1992">
      <w:pPr>
        <w:pBdr>
          <w:top w:val="nil"/>
          <w:left w:val="nil"/>
          <w:bottom w:val="nil"/>
          <w:right w:val="nil"/>
          <w:between w:val="nil"/>
        </w:pBdr>
        <w:spacing w:before="240" w:after="120"/>
        <w:ind w:left="1304"/>
        <w:rPr>
          <w:color w:val="000000"/>
        </w:rPr>
      </w:pPr>
      <w:r>
        <w:rPr>
          <w:color w:val="000000"/>
        </w:rPr>
        <w:br w:type="page"/>
      </w:r>
    </w:p>
    <w:p w14:paraId="6A394587" w14:textId="18605719" w:rsidR="00207AD5" w:rsidRPr="00B96CBF" w:rsidRDefault="007A1992" w:rsidP="00207AD5">
      <w:pPr>
        <w:pStyle w:val="Otsikko1"/>
        <w:numPr>
          <w:ilvl w:val="0"/>
          <w:numId w:val="1"/>
        </w:numPr>
        <w:spacing w:before="480"/>
        <w:rPr>
          <w:sz w:val="24"/>
          <w:szCs w:val="24"/>
        </w:rPr>
      </w:pPr>
      <w:bookmarkStart w:id="1" w:name="_Toc239335931"/>
      <w:r>
        <w:rPr>
          <w:sz w:val="24"/>
          <w:szCs w:val="24"/>
        </w:rPr>
        <w:t>T</w:t>
      </w:r>
      <w:r w:rsidR="002B5910">
        <w:rPr>
          <w:sz w:val="24"/>
          <w:szCs w:val="24"/>
        </w:rPr>
        <w:t>i</w:t>
      </w:r>
      <w:r>
        <w:rPr>
          <w:sz w:val="24"/>
          <w:szCs w:val="24"/>
        </w:rPr>
        <w:t>ivistelmä</w:t>
      </w:r>
      <w:bookmarkEnd w:id="1"/>
    </w:p>
    <w:p w14:paraId="322D4E0B" w14:textId="77777777" w:rsidR="00207AD5" w:rsidRDefault="00207AD5" w:rsidP="00207AD5">
      <w:pPr>
        <w:pBdr>
          <w:top w:val="nil"/>
          <w:left w:val="nil"/>
          <w:bottom w:val="nil"/>
          <w:right w:val="nil"/>
          <w:between w:val="nil"/>
        </w:pBdr>
        <w:spacing w:before="240" w:after="120"/>
        <w:ind w:left="1304"/>
        <w:rPr>
          <w:color w:val="000000"/>
        </w:rPr>
      </w:pPr>
      <w:r>
        <w:rPr>
          <w:color w:val="000000"/>
        </w:rPr>
        <w:t>Tietoon perustuva johtaminen nähdään keskeisenä yhteiskunnan vakauden ja ennakoitavan päätöksenteon tukena. Tietojohtaminen on strategisen ohjauksen väline, ennakoinnin ja pitkän aikavälin suunnittelun perusta, tiivistävät kansliapäälliköt kevään 2026 puheenvuorossaan.</w:t>
      </w:r>
    </w:p>
    <w:p w14:paraId="0F17DB75" w14:textId="1CC1CC2D" w:rsidR="00207AD5" w:rsidRDefault="002E11CC" w:rsidP="00207AD5">
      <w:pPr>
        <w:pStyle w:val="Otsikko2"/>
        <w:numPr>
          <w:ilvl w:val="1"/>
          <w:numId w:val="1"/>
        </w:numPr>
        <w:spacing w:before="240"/>
      </w:pPr>
      <w:bookmarkStart w:id="2" w:name="_Toc239335932"/>
      <w:r>
        <w:t>Ennakointi ja pitkän aikavälin suunnittelu tarvitsee vahvaa tie</w:t>
      </w:r>
      <w:r w:rsidR="00B730B5">
        <w:t>tojohtamista</w:t>
      </w:r>
      <w:bookmarkEnd w:id="2"/>
    </w:p>
    <w:p w14:paraId="214ADAB7" w14:textId="370B70A2" w:rsidR="00207AD5" w:rsidRDefault="00207AD5" w:rsidP="00207AD5">
      <w:pPr>
        <w:pBdr>
          <w:top w:val="nil"/>
          <w:left w:val="nil"/>
          <w:bottom w:val="nil"/>
          <w:right w:val="nil"/>
          <w:between w:val="nil"/>
        </w:pBdr>
        <w:spacing w:before="240" w:after="120"/>
        <w:ind w:left="1304"/>
        <w:rPr>
          <w:color w:val="000000"/>
        </w:rPr>
      </w:pPr>
      <w:r>
        <w:rPr>
          <w:color w:val="000000"/>
        </w:rPr>
        <w:t xml:space="preserve">Asiantuntijoiden näkemys on, että Suomessa on tarve vahvistaa valtion ennakointia, tiedonhallintaa ja huoltovarmuutta kokonaisuutena yli hallinnonalojen. Tiedon strateginen merkitys, mukaan lukien ennakointitieto ja tekoälyn mahdollistava dataperusta, on tunnistettava kriittiseksi osaamiseksi, mikä edellyttää kulttuurinmuutosta </w:t>
      </w:r>
      <w:r w:rsidR="005F48EC">
        <w:rPr>
          <w:color w:val="000000"/>
        </w:rPr>
        <w:t>kaikissa</w:t>
      </w:r>
      <w:r w:rsidR="0023269E">
        <w:rPr>
          <w:color w:val="000000"/>
        </w:rPr>
        <w:t xml:space="preserve"> </w:t>
      </w:r>
      <w:r w:rsidR="0023269E" w:rsidRPr="005F48EC">
        <w:rPr>
          <w:color w:val="000000"/>
        </w:rPr>
        <w:t xml:space="preserve">virastossa sisäänpäin kääntyneisyydestä tai itsekseen toimimisesta </w:t>
      </w:r>
      <w:r w:rsidRPr="005F48EC">
        <w:rPr>
          <w:color w:val="000000"/>
        </w:rPr>
        <w:t>vahva</w:t>
      </w:r>
      <w:r w:rsidR="0023269E" w:rsidRPr="005F48EC">
        <w:rPr>
          <w:color w:val="000000"/>
        </w:rPr>
        <w:t>sti</w:t>
      </w:r>
      <w:r w:rsidRPr="005F48EC">
        <w:rPr>
          <w:color w:val="000000"/>
        </w:rPr>
        <w:t xml:space="preserve"> yhdessä tekemisen suuntaan</w:t>
      </w:r>
      <w:r w:rsidR="0023269E" w:rsidRPr="005F48EC">
        <w:rPr>
          <w:color w:val="000000"/>
        </w:rPr>
        <w:t xml:space="preserve"> (co-creation ja co-operation) yli hallinnonala- ja virastorajojen</w:t>
      </w:r>
      <w:r w:rsidRPr="005F48EC">
        <w:rPr>
          <w:color w:val="000000"/>
        </w:rPr>
        <w:t>.</w:t>
      </w:r>
      <w:r w:rsidR="006324EC">
        <w:rPr>
          <w:color w:val="000000"/>
        </w:rPr>
        <w:t xml:space="preserve"> Julkishallinnossa tarvitaan tietotalkoita tilanteen parantamiseksi.</w:t>
      </w:r>
    </w:p>
    <w:p w14:paraId="1F04E73F" w14:textId="4914D0EB" w:rsidR="006D6D34" w:rsidRDefault="006D6D34" w:rsidP="00207AD5">
      <w:pPr>
        <w:pBdr>
          <w:top w:val="nil"/>
          <w:left w:val="nil"/>
          <w:bottom w:val="nil"/>
          <w:right w:val="nil"/>
          <w:between w:val="nil"/>
        </w:pBdr>
        <w:spacing w:before="240" w:after="120"/>
        <w:ind w:left="1304"/>
        <w:rPr>
          <w:color w:val="000000"/>
        </w:rPr>
      </w:pPr>
      <w:r>
        <w:rPr>
          <w:color w:val="000000"/>
        </w:rPr>
        <w:t xml:space="preserve">Esitämme ilmiölähtöiseksi yhteiseksi tietotalkoiden aiheeksi </w:t>
      </w:r>
      <w:r w:rsidRPr="006D6D34">
        <w:rPr>
          <w:color w:val="000000"/>
        </w:rPr>
        <w:t>ilmastonmuuto</w:t>
      </w:r>
      <w:r>
        <w:rPr>
          <w:color w:val="000000"/>
        </w:rPr>
        <w:t xml:space="preserve">sta ja siihen liittyvien tietotuotteiden kehittämistä. Ilmastonmuutos </w:t>
      </w:r>
      <w:r w:rsidRPr="006D6D34">
        <w:rPr>
          <w:color w:val="000000"/>
        </w:rPr>
        <w:t>vaikuttaa kaikkeen toimintaan ja toimialoihin ja siitä saatavat tietopaketit hyödyntävät koko yhteiskuntaa.</w:t>
      </w:r>
    </w:p>
    <w:p w14:paraId="4FB575B2" w14:textId="77777777" w:rsidR="00207AD5" w:rsidRDefault="00207AD5" w:rsidP="00207AD5">
      <w:pPr>
        <w:pBdr>
          <w:top w:val="nil"/>
          <w:left w:val="nil"/>
          <w:bottom w:val="nil"/>
          <w:right w:val="nil"/>
          <w:between w:val="nil"/>
        </w:pBdr>
        <w:spacing w:before="240" w:after="120"/>
        <w:ind w:left="1304"/>
        <w:rPr>
          <w:color w:val="000000"/>
        </w:rPr>
      </w:pPr>
      <w:r>
        <w:rPr>
          <w:color w:val="000000"/>
        </w:rPr>
        <w:t>Tietoarkkitehtuurin kehittäminen nähdään keskeisenä. Tarvitaan selkeä käsitteellinen yhteisymmärrys, yhteiset käsitteet ja tietokanta keskeisistä tiedoista. On määriteltävä tiedon omistajuus ja vastuut datan hallinnasta ja tiedon huoltovarmuudesta sekä kysymys siitä, mikä data on niin kriittistä, että sen on pysyttävä ETA-alueella.</w:t>
      </w:r>
    </w:p>
    <w:p w14:paraId="41B49D67" w14:textId="77777777" w:rsidR="00B730B5" w:rsidRDefault="006324EC" w:rsidP="00B730B5">
      <w:pPr>
        <w:pBdr>
          <w:top w:val="nil"/>
          <w:left w:val="nil"/>
          <w:bottom w:val="nil"/>
          <w:right w:val="nil"/>
          <w:between w:val="nil"/>
        </w:pBdr>
        <w:spacing w:before="240" w:after="120"/>
        <w:ind w:left="1304"/>
        <w:rPr>
          <w:color w:val="000000"/>
        </w:rPr>
      </w:pPr>
      <w:r>
        <w:rPr>
          <w:color w:val="000000"/>
        </w:rPr>
        <w:t xml:space="preserve">Julkishallintoon tarvitaan ryhtiliike tiedon huoltovarmuudessa. </w:t>
      </w:r>
      <w:r w:rsidR="00207AD5">
        <w:rPr>
          <w:color w:val="000000"/>
        </w:rPr>
        <w:t xml:space="preserve">Ohjaus, rakenteet ja johtajuus ovat ratkaisevia: ilman selkeästi määriteltyä johtajuutta ei saada tuloksia. Tiedon huoltovarmuudelle tulisi löytää koordinoiva taho ja määritellä, kuka vastaa käsitteellisestä yhteisymmärryksestä. </w:t>
      </w:r>
      <w:r w:rsidR="005F48EC">
        <w:rPr>
          <w:color w:val="000000"/>
        </w:rPr>
        <w:t>Olemassa olevien rakenteiden, kuten tulosohjaus ja Tiedonhallinta lautakunta, VM Tekoälymuutos, DVV:n kokonaisarkkitehtuurikilta, avulla viedään näitä tiekartassa tunnistettuja kehittämistarpeita eteenpäin pitkäjänteisesti. Julkishallinnossa on syntynyt vakava korjausvelka tiedon huoltovarmuudessa.</w:t>
      </w:r>
    </w:p>
    <w:p w14:paraId="3425D704" w14:textId="295EE0B7" w:rsidR="00B730B5" w:rsidRDefault="003D5744" w:rsidP="00D56B9E">
      <w:pPr>
        <w:pBdr>
          <w:top w:val="nil"/>
          <w:left w:val="nil"/>
          <w:bottom w:val="nil"/>
          <w:right w:val="nil"/>
          <w:between w:val="nil"/>
        </w:pBdr>
        <w:spacing w:before="240" w:after="120"/>
        <w:ind w:left="1304"/>
        <w:rPr>
          <w:color w:val="000000"/>
        </w:rPr>
      </w:pPr>
      <w:r>
        <w:rPr>
          <w:color w:val="000000"/>
        </w:rPr>
        <w:t>M</w:t>
      </w:r>
      <w:r w:rsidRPr="00B730B5">
        <w:rPr>
          <w:color w:val="000000"/>
        </w:rPr>
        <w:t xml:space="preserve">eillä on harha </w:t>
      </w:r>
      <w:r>
        <w:rPr>
          <w:color w:val="000000"/>
        </w:rPr>
        <w:t xml:space="preserve">datan laadun </w:t>
      </w:r>
      <w:r w:rsidRPr="00B730B5">
        <w:rPr>
          <w:color w:val="000000"/>
        </w:rPr>
        <w:t>valmiusasteesta</w:t>
      </w:r>
      <w:r>
        <w:rPr>
          <w:color w:val="000000"/>
        </w:rPr>
        <w:t>,</w:t>
      </w:r>
      <w:r w:rsidRPr="00B730B5">
        <w:rPr>
          <w:color w:val="000000"/>
        </w:rPr>
        <w:t xml:space="preserve"> joka ei pidä paikkaansa</w:t>
      </w:r>
      <w:r>
        <w:rPr>
          <w:color w:val="000000"/>
        </w:rPr>
        <w:t>. J</w:t>
      </w:r>
      <w:r w:rsidRPr="00B730B5">
        <w:rPr>
          <w:color w:val="000000"/>
        </w:rPr>
        <w:t>otta saadaan hyvinvointia ja uutta liiketoimintaa sekä menestystä tiedon ympärille</w:t>
      </w:r>
      <w:r>
        <w:rPr>
          <w:color w:val="000000"/>
        </w:rPr>
        <w:t xml:space="preserve">, tieto (data, informaatio, tietämys) tulee saada kuntoon omana jatkuvana toimintona. </w:t>
      </w:r>
      <w:r w:rsidR="00B730B5" w:rsidRPr="00B730B5">
        <w:rPr>
          <w:color w:val="000000"/>
        </w:rPr>
        <w:t>Tekoäly tarvitsee laadukasta dataa jo nyt</w:t>
      </w:r>
      <w:r w:rsidR="00D56B9E">
        <w:rPr>
          <w:color w:val="000000"/>
        </w:rPr>
        <w:t xml:space="preserve">. </w:t>
      </w:r>
      <w:r>
        <w:rPr>
          <w:color w:val="000000"/>
        </w:rPr>
        <w:t xml:space="preserve">Tiedämme, että </w:t>
      </w:r>
      <w:r w:rsidR="00D56B9E">
        <w:rPr>
          <w:color w:val="000000"/>
        </w:rPr>
        <w:t xml:space="preserve">tällä hetkellä </w:t>
      </w:r>
      <w:r>
        <w:rPr>
          <w:color w:val="000000"/>
        </w:rPr>
        <w:t>tekoälyprojekteissa eniten aikaa menee datan laadun korjaamiseen</w:t>
      </w:r>
      <w:r w:rsidR="00D56B9E">
        <w:rPr>
          <w:color w:val="000000"/>
        </w:rPr>
        <w:t xml:space="preserve"> ja se hidastaa tekoälytransformaatiota. E</w:t>
      </w:r>
      <w:r w:rsidR="00B730B5" w:rsidRPr="00B730B5">
        <w:rPr>
          <w:color w:val="000000"/>
        </w:rPr>
        <w:t xml:space="preserve">mme voi odottaa </w:t>
      </w:r>
      <w:r>
        <w:rPr>
          <w:color w:val="000000"/>
        </w:rPr>
        <w:t>viittä vuotta</w:t>
      </w:r>
      <w:r w:rsidR="00B730B5" w:rsidRPr="00B730B5">
        <w:rPr>
          <w:color w:val="000000"/>
        </w:rPr>
        <w:t>, että tieto (data, informaatio, tietämys) saadaan kuntoon osana tekoälyprojekteja</w:t>
      </w:r>
      <w:r>
        <w:rPr>
          <w:color w:val="000000"/>
        </w:rPr>
        <w:t>.</w:t>
      </w:r>
    </w:p>
    <w:p w14:paraId="30B21516" w14:textId="21138C5F" w:rsidR="00207AD5" w:rsidRDefault="00207AD5" w:rsidP="00207AD5">
      <w:pPr>
        <w:pBdr>
          <w:top w:val="nil"/>
          <w:left w:val="nil"/>
          <w:bottom w:val="nil"/>
          <w:right w:val="nil"/>
          <w:between w:val="nil"/>
        </w:pBdr>
        <w:spacing w:before="240" w:after="120"/>
        <w:ind w:left="1304"/>
        <w:rPr>
          <w:color w:val="000000"/>
        </w:rPr>
      </w:pPr>
      <w:r>
        <w:rPr>
          <w:color w:val="000000"/>
        </w:rPr>
        <w:t>Lisäksi koroste</w:t>
      </w:r>
      <w:r w:rsidR="005F48EC">
        <w:rPr>
          <w:color w:val="000000"/>
        </w:rPr>
        <w:t>t</w:t>
      </w:r>
      <w:r>
        <w:rPr>
          <w:color w:val="000000"/>
        </w:rPr>
        <w:t>tiin poliittisen päätöksenteon läpinäkyvyyttä, lainsäädännön uudistamisen aloittamista sekä tietovarantojen huomioimista valmiuslainsäädännössä. Turvallisuuden näkökulmasta on tunnistettava kovan ja pehmeän turvallisuuden erilaiset kysymykset ja niihin liittyvät olennaiset tiedot.</w:t>
      </w:r>
    </w:p>
    <w:p w14:paraId="3ADFAE41" w14:textId="3C5569B1" w:rsidR="00207AD5" w:rsidRDefault="00207AD5" w:rsidP="00207AD5">
      <w:pPr>
        <w:pBdr>
          <w:top w:val="nil"/>
          <w:left w:val="nil"/>
          <w:bottom w:val="nil"/>
          <w:right w:val="nil"/>
          <w:between w:val="nil"/>
        </w:pBdr>
        <w:spacing w:before="240" w:after="120"/>
        <w:ind w:left="1304"/>
        <w:rPr>
          <w:color w:val="000000"/>
        </w:rPr>
      </w:pPr>
      <w:r>
        <w:rPr>
          <w:color w:val="000000"/>
        </w:rPr>
        <w:t>Tiedon huoltovarmuus edellyttää kokonaisvaltaista tiedonhallinnan viitek</w:t>
      </w:r>
      <w:r w:rsidR="007A1992">
        <w:rPr>
          <w:color w:val="000000"/>
        </w:rPr>
        <w:t>eh</w:t>
      </w:r>
      <w:r>
        <w:rPr>
          <w:color w:val="000000"/>
        </w:rPr>
        <w:t>ystä:</w:t>
      </w:r>
    </w:p>
    <w:p w14:paraId="322CD579" w14:textId="7E462E8F" w:rsidR="00207AD5" w:rsidRDefault="00207AD5" w:rsidP="006B7AF6">
      <w:pPr>
        <w:pStyle w:val="Luettelokappale"/>
        <w:numPr>
          <w:ilvl w:val="0"/>
          <w:numId w:val="21"/>
        </w:numPr>
      </w:pPr>
      <w:r>
        <w:t>Tiedonhallinnan suunnitelmallisuus, ohjaus sekä selkeä johtaminen sekä yhteistyö</w:t>
      </w:r>
    </w:p>
    <w:p w14:paraId="7D063EF9" w14:textId="79ED6DE0" w:rsidR="00207AD5" w:rsidRDefault="00207AD5" w:rsidP="006B7AF6">
      <w:pPr>
        <w:pStyle w:val="Luettelokappale"/>
        <w:numPr>
          <w:ilvl w:val="0"/>
          <w:numId w:val="21"/>
        </w:numPr>
      </w:pPr>
      <w:r>
        <w:t>Tietojen kuvaaminen ja niiden sijainti</w:t>
      </w:r>
    </w:p>
    <w:p w14:paraId="73AAC340" w14:textId="58888431" w:rsidR="00207AD5" w:rsidRDefault="00207AD5" w:rsidP="006B7AF6">
      <w:pPr>
        <w:pStyle w:val="Luettelokappale"/>
        <w:numPr>
          <w:ilvl w:val="0"/>
          <w:numId w:val="21"/>
        </w:numPr>
      </w:pPr>
      <w:r>
        <w:t>Tietoturva ja käyttöoikeudet, huomioiden tiedon laatu</w:t>
      </w:r>
    </w:p>
    <w:p w14:paraId="7911648F" w14:textId="514F8534" w:rsidR="00207AD5" w:rsidRDefault="00207AD5" w:rsidP="006B7AF6">
      <w:pPr>
        <w:pStyle w:val="Luettelokappale"/>
        <w:numPr>
          <w:ilvl w:val="0"/>
          <w:numId w:val="21"/>
        </w:numPr>
      </w:pPr>
      <w:r>
        <w:t>Jatkuvuus ja varautuminen</w:t>
      </w:r>
    </w:p>
    <w:p w14:paraId="2B4BBAF6" w14:textId="2908B195" w:rsidR="00207AD5" w:rsidRDefault="00207AD5" w:rsidP="006B7AF6">
      <w:pPr>
        <w:pStyle w:val="Luettelokappale"/>
        <w:numPr>
          <w:ilvl w:val="0"/>
          <w:numId w:val="21"/>
        </w:numPr>
      </w:pPr>
      <w:r>
        <w:t>Onnistunut säätely ja eurooppalainen näkökulma (tekninen ratkaisu ja tietojen säilytys)</w:t>
      </w:r>
    </w:p>
    <w:p w14:paraId="13503055" w14:textId="77777777" w:rsidR="00207AD5" w:rsidRDefault="00207AD5" w:rsidP="00207AD5">
      <w:pPr>
        <w:pBdr>
          <w:top w:val="nil"/>
          <w:left w:val="nil"/>
          <w:bottom w:val="nil"/>
          <w:right w:val="nil"/>
          <w:between w:val="nil"/>
        </w:pBdr>
        <w:spacing w:before="240" w:after="120"/>
        <w:ind w:left="1304"/>
        <w:rPr>
          <w:color w:val="000000"/>
        </w:rPr>
      </w:pPr>
      <w:r>
        <w:rPr>
          <w:color w:val="000000"/>
        </w:rPr>
        <w:t>Asiantuntijoiden mukaan tieto, toimijat ja järjestelmät ovat sirpaleisia ja siiloutuneita, mikä heikentää tietojen sujuvaa hyödyntämistä ja käyttöä.</w:t>
      </w:r>
    </w:p>
    <w:p w14:paraId="065AF2DE" w14:textId="77777777" w:rsidR="00207AD5" w:rsidRDefault="00207AD5" w:rsidP="00207AD5">
      <w:pPr>
        <w:pBdr>
          <w:top w:val="nil"/>
          <w:left w:val="nil"/>
          <w:bottom w:val="nil"/>
          <w:right w:val="nil"/>
          <w:between w:val="nil"/>
        </w:pBdr>
        <w:spacing w:before="240" w:after="120"/>
        <w:ind w:left="1304"/>
        <w:rPr>
          <w:color w:val="000000"/>
        </w:rPr>
      </w:pPr>
      <w:r>
        <w:rPr>
          <w:color w:val="000000"/>
        </w:rPr>
        <w:t>Toimintakulttuuri ja tavat perustuvat paperimaailmaan, eivätkä tue mm. reaaliaikaista datan käyttöä tekoälyllä. Puutteita on tiedon elinkaaren, versionhallinnan ja tiedon tuotantoprosessin hallinnassa. Tiedon ohjaussuunnitelmaa ja tiedon ohjausjärjestelmää (TOJ) ei hyödynnetä riittävästi.</w:t>
      </w:r>
    </w:p>
    <w:p w14:paraId="6A23D4C9" w14:textId="77777777" w:rsidR="00207AD5" w:rsidRDefault="00207AD5" w:rsidP="00207AD5">
      <w:pPr>
        <w:pBdr>
          <w:top w:val="nil"/>
          <w:left w:val="nil"/>
          <w:bottom w:val="nil"/>
          <w:right w:val="nil"/>
          <w:between w:val="nil"/>
        </w:pBdr>
        <w:spacing w:before="240" w:after="120"/>
        <w:ind w:left="1304"/>
        <w:rPr>
          <w:color w:val="000000"/>
        </w:rPr>
      </w:pPr>
      <w:r>
        <w:rPr>
          <w:color w:val="000000"/>
        </w:rPr>
        <w:t>Lainsäädäntö ei tue tiedon hyödyntämistä. Koordinaation ja jatkuvuuden puute korostuvat. Tiedonhallintakarttaa ei osata hyödyntää ja osa tietovarannoista on sen ulkopuolella. Sääntelyn ja käytännön väliin jää kuilu ja tiedon jakaminen ei toimi toivotulla tavalla.</w:t>
      </w:r>
    </w:p>
    <w:p w14:paraId="7BA70E50" w14:textId="77777777" w:rsidR="00207AD5" w:rsidRDefault="00207AD5" w:rsidP="00207AD5">
      <w:pPr>
        <w:pBdr>
          <w:top w:val="nil"/>
          <w:left w:val="nil"/>
          <w:bottom w:val="nil"/>
          <w:right w:val="nil"/>
          <w:between w:val="nil"/>
        </w:pBdr>
        <w:spacing w:before="240" w:after="120"/>
        <w:ind w:left="1304"/>
        <w:rPr>
          <w:color w:val="000000"/>
        </w:rPr>
      </w:pPr>
      <w:r>
        <w:rPr>
          <w:color w:val="000000"/>
        </w:rPr>
        <w:t>Asiantuntijat ehdottavat maturiteettiarvioita mm. prosesseille ja tiedoille. Lisäksi asiantuntijat esittävät useita keinoja tiedon huoltovarmuuden parantamiseksi:</w:t>
      </w:r>
    </w:p>
    <w:p w14:paraId="52DD1776" w14:textId="16231F29" w:rsidR="00207AD5" w:rsidRDefault="00207AD5" w:rsidP="006B7AF6">
      <w:pPr>
        <w:pStyle w:val="Luettelokappale"/>
        <w:numPr>
          <w:ilvl w:val="0"/>
          <w:numId w:val="22"/>
        </w:numPr>
      </w:pPr>
      <w:r>
        <w:t>Selkeämpi kansallinen ohjaus: vastuut sovitaan ajoissa, ohjaus näkyväksi hallitusohjelmaan ja riittävät resurssit turvataan.</w:t>
      </w:r>
    </w:p>
    <w:p w14:paraId="06D9E236" w14:textId="1383072E" w:rsidR="00207AD5" w:rsidRDefault="00207AD5" w:rsidP="006B7AF6">
      <w:pPr>
        <w:pStyle w:val="Luettelokappale"/>
        <w:numPr>
          <w:ilvl w:val="0"/>
          <w:numId w:val="22"/>
        </w:numPr>
      </w:pPr>
      <w:r>
        <w:t>Keskitetympi johtaminen: 1–2 toimijaa (esim. ministeriö tai uusi dataministeriö) ohjaamaan tiedon ja datan hyödyntämistä.</w:t>
      </w:r>
    </w:p>
    <w:p w14:paraId="6FC7EB02" w14:textId="59CA22A7" w:rsidR="00207AD5" w:rsidRDefault="00207AD5" w:rsidP="006B7AF6">
      <w:pPr>
        <w:pStyle w:val="Luettelokappale"/>
        <w:numPr>
          <w:ilvl w:val="0"/>
          <w:numId w:val="22"/>
        </w:numPr>
      </w:pPr>
      <w:r>
        <w:t>Yhteiset rakenteet ja suositukset: vahvempi ohjausryhmä, tiedonhallintalautakunnan ja JHS-suositusten vahvistaminen</w:t>
      </w:r>
    </w:p>
    <w:p w14:paraId="638FB12C" w14:textId="15CCE194" w:rsidR="00207AD5" w:rsidRDefault="00207AD5" w:rsidP="006B7AF6">
      <w:pPr>
        <w:pStyle w:val="Luettelokappale"/>
        <w:numPr>
          <w:ilvl w:val="0"/>
          <w:numId w:val="22"/>
        </w:numPr>
      </w:pPr>
      <w:r>
        <w:t>Ilmiölähtöinen tiedonhallinta: tietotarpeet tunnistetaan ilmiöistä ja päätöksenteon tarpeista, ei vain nykyisistä järjestelmistä.</w:t>
      </w:r>
    </w:p>
    <w:p w14:paraId="1A8CD228" w14:textId="65672F74" w:rsidR="00207AD5" w:rsidRDefault="00207AD5" w:rsidP="006B7AF6">
      <w:pPr>
        <w:pStyle w:val="Luettelokappale"/>
        <w:numPr>
          <w:ilvl w:val="0"/>
          <w:numId w:val="22"/>
        </w:numPr>
      </w:pPr>
      <w:r>
        <w:t>Yhteinen tiedon kuvailu ja yhteentoimivuus: panostus käsitemalleihin, metadataan, rajapintoihin, datan laatuun ja koneluettavuuteen.</w:t>
      </w:r>
    </w:p>
    <w:p w14:paraId="276714F6" w14:textId="0CBE3FD5" w:rsidR="00207AD5" w:rsidRDefault="00207AD5" w:rsidP="006B7AF6">
      <w:pPr>
        <w:pStyle w:val="Luettelokappale"/>
        <w:numPr>
          <w:ilvl w:val="0"/>
          <w:numId w:val="22"/>
        </w:numPr>
      </w:pPr>
      <w:r>
        <w:t>Tietojen yhdistettävyys ja jakaminen: sektorien väliset data-avaruudet ja avoin, hallittu tiedon jakaminen.</w:t>
      </w:r>
    </w:p>
    <w:p w14:paraId="389BDF55" w14:textId="026417D5" w:rsidR="00207AD5" w:rsidRDefault="00207AD5" w:rsidP="006B7AF6">
      <w:pPr>
        <w:pStyle w:val="Luettelokappale"/>
        <w:numPr>
          <w:ilvl w:val="0"/>
          <w:numId w:val="22"/>
        </w:numPr>
      </w:pPr>
      <w:r>
        <w:t>Ennakointi ja riskienhallinta: tulevien muutosten, kriisien ja riippuvuuksien parempi huomiointi.</w:t>
      </w:r>
    </w:p>
    <w:p w14:paraId="4ED3A209" w14:textId="02A54570" w:rsidR="00207AD5" w:rsidRDefault="00207AD5" w:rsidP="006B7AF6">
      <w:pPr>
        <w:pStyle w:val="Luettelokappale"/>
        <w:numPr>
          <w:ilvl w:val="0"/>
          <w:numId w:val="22"/>
        </w:numPr>
      </w:pPr>
      <w:r>
        <w:t>Digitaalinen suvereniteetti ja hajautus: varautuminen järjestelmähäiriöihin ja riippuvuuksiin.</w:t>
      </w:r>
    </w:p>
    <w:p w14:paraId="27FC0B2A" w14:textId="2B8D9105" w:rsidR="00207AD5" w:rsidRPr="00D31075" w:rsidRDefault="00207AD5" w:rsidP="006B7AF6">
      <w:pPr>
        <w:pStyle w:val="Luettelokappale"/>
        <w:numPr>
          <w:ilvl w:val="0"/>
          <w:numId w:val="22"/>
        </w:numPr>
      </w:pPr>
      <w:r>
        <w:t>Osaamisen ja kulttuurin kehittäminen: tuetaan virastojen kykyä hyödyntää tietoa ja omaksua uusia toimintatapoja.</w:t>
      </w:r>
    </w:p>
    <w:p w14:paraId="0B450036" w14:textId="77777777" w:rsidR="00207AD5" w:rsidRDefault="00207AD5" w:rsidP="00207AD5">
      <w:pPr>
        <w:pBdr>
          <w:top w:val="nil"/>
          <w:left w:val="nil"/>
          <w:bottom w:val="nil"/>
          <w:right w:val="nil"/>
          <w:between w:val="nil"/>
        </w:pBdr>
        <w:spacing w:before="240" w:after="120"/>
        <w:ind w:left="1304"/>
        <w:rPr>
          <w:color w:val="000000"/>
        </w:rPr>
      </w:pPr>
      <w:r>
        <w:rPr>
          <w:color w:val="000000"/>
        </w:rPr>
        <w:t>Pyöreän pöydän keskustelu kokoaa eri toimijoita yhteiseen aivoriiheen, jossa tavoitetilaa kirkastetaan, määritellään vastuualueita sekä edetään toteutuksiin.</w:t>
      </w:r>
    </w:p>
    <w:p w14:paraId="7125C2B3" w14:textId="77777777" w:rsidR="00207AD5" w:rsidRDefault="00207AD5" w:rsidP="00207AD5">
      <w:pPr>
        <w:pBdr>
          <w:top w:val="nil"/>
          <w:left w:val="nil"/>
          <w:bottom w:val="nil"/>
          <w:right w:val="nil"/>
          <w:between w:val="nil"/>
        </w:pBdr>
        <w:spacing w:before="240" w:after="120"/>
        <w:ind w:left="1304"/>
        <w:rPr>
          <w:color w:val="000000"/>
        </w:rPr>
      </w:pPr>
      <w:r>
        <w:rPr>
          <w:color w:val="000000"/>
        </w:rPr>
        <w:t>Ennen kaikkea tarvitaan tietopoliittiset linjaukset, yhteistä koordinoivaa sekä informaatio-ohjausta ja oikeaan suuntaan etenevää tekemistä kaikille tasoille.</w:t>
      </w:r>
    </w:p>
    <w:p w14:paraId="50AB37E0" w14:textId="77777777" w:rsidR="00207AD5" w:rsidRDefault="00207AD5" w:rsidP="00207AD5">
      <w:pPr>
        <w:pBdr>
          <w:top w:val="nil"/>
          <w:left w:val="nil"/>
          <w:bottom w:val="nil"/>
          <w:right w:val="nil"/>
          <w:between w:val="nil"/>
        </w:pBdr>
        <w:spacing w:before="240" w:after="120"/>
        <w:ind w:left="1304"/>
        <w:rPr>
          <w:color w:val="000000"/>
        </w:rPr>
      </w:pPr>
      <w:r>
        <w:rPr>
          <w:color w:val="000000"/>
        </w:rPr>
        <w:t>Tiedon huoltovarmuudesta käytyjen työpajojen, ryhmissä käytyjen keskustelujen, tekoälyllä laadittujen työpajayhteenvetojen, tämän raportin lisäksi on jatkeeksi laadittu virastoille yhden päivän tulevaisuusvuoropuhelumalli. Virastot voivat syventyä oman toimintaympäristönsä ja tietotarpeidensa analysoimiseen sekä lähteä niiden perusteella laatimaan oman tiekarttansa vuoteen 2036.</w:t>
      </w:r>
    </w:p>
    <w:p w14:paraId="538B671D" w14:textId="77777777" w:rsidR="00207AD5" w:rsidRDefault="00207AD5" w:rsidP="00207AD5">
      <w:pPr>
        <w:pStyle w:val="Otsikko2"/>
        <w:numPr>
          <w:ilvl w:val="1"/>
          <w:numId w:val="1"/>
        </w:numPr>
        <w:spacing w:before="240"/>
      </w:pPr>
      <w:bookmarkStart w:id="3" w:name="_Toc239335933"/>
      <w:r>
        <w:t>Laitetaan tieto töihin – tietojohtamisen kehittämiseen malli</w:t>
      </w:r>
      <w:bookmarkEnd w:id="3"/>
      <w:r>
        <w:t xml:space="preserve"> </w:t>
      </w:r>
    </w:p>
    <w:p w14:paraId="25FF9C1A" w14:textId="77777777" w:rsidR="00207AD5" w:rsidRDefault="00207AD5" w:rsidP="00207AD5">
      <w:pPr>
        <w:pBdr>
          <w:top w:val="nil"/>
          <w:left w:val="nil"/>
          <w:bottom w:val="nil"/>
          <w:right w:val="nil"/>
          <w:between w:val="nil"/>
        </w:pBdr>
        <w:spacing w:before="240" w:after="120"/>
        <w:ind w:left="1304"/>
        <w:rPr>
          <w:color w:val="000000"/>
        </w:rPr>
      </w:pPr>
      <w:r>
        <w:rPr>
          <w:color w:val="000000"/>
        </w:rPr>
        <w:t>Tietopolitiikkaa toimeenpannaan tietojohtamisen menetelmin ja keinovalikoima kokonaisuudesta johtuen on laaja. Vakiintunutta on jakaa tietojohtaminen tiedon johtamiseen eli tiedon hankintaan, hallinnointiin ja käytettäväksi saattamiseen ja tiedolla johtamiseen eli tiedon hyödyntämiseen. Tietojohtamisen kokonaisuutta on hahmoteltu useissa selvityksessä ja siihen valmennetaan eri opinnoissa.</w:t>
      </w:r>
    </w:p>
    <w:p w14:paraId="5A145FBE" w14:textId="77777777" w:rsidR="00207AD5" w:rsidRDefault="00207AD5" w:rsidP="00207AD5">
      <w:pPr>
        <w:pBdr>
          <w:top w:val="nil"/>
          <w:left w:val="nil"/>
          <w:bottom w:val="nil"/>
          <w:right w:val="nil"/>
          <w:between w:val="nil"/>
        </w:pBdr>
        <w:spacing w:before="240" w:after="120"/>
        <w:ind w:left="1304"/>
        <w:rPr>
          <w:color w:val="000000"/>
        </w:rPr>
      </w:pPr>
      <w:r>
        <w:rPr>
          <w:color w:val="000000"/>
        </w:rPr>
        <w:t>Tiedon hyödyntäminen tuloksellisessa ja vaikuttavassa ammatillisen koulutuksen järjestämisessä edellyttää koulutuksen järjestäjiltä osaamista sekä kykyä tuottaa ja hyödyntää tietoa.</w:t>
      </w:r>
    </w:p>
    <w:p w14:paraId="5AA9F51B" w14:textId="12E18286" w:rsidR="00207AD5" w:rsidRDefault="00207AD5" w:rsidP="00207AD5">
      <w:pPr>
        <w:pBdr>
          <w:top w:val="nil"/>
          <w:left w:val="nil"/>
          <w:bottom w:val="nil"/>
          <w:right w:val="nil"/>
          <w:between w:val="nil"/>
        </w:pBdr>
        <w:spacing w:before="240" w:after="120"/>
        <w:ind w:left="1304"/>
        <w:rPr>
          <w:color w:val="000000"/>
        </w:rPr>
      </w:pPr>
      <w:r>
        <w:rPr>
          <w:color w:val="000000"/>
        </w:rPr>
        <w:t xml:space="preserve">Mallia viraston ja viranomaisen tietojohtamisen kehittämiseen voi ottaa Opetus- ja kulttuuriministeriön rahoittamassa </w:t>
      </w:r>
      <w:hyperlink r:id="rId16">
        <w:r>
          <w:rPr>
            <w:color w:val="000000"/>
            <w:u w:val="single"/>
          </w:rPr>
          <w:t>Laitetaan tieto töihin tieto-osaava</w:t>
        </w:r>
      </w:hyperlink>
      <w:r>
        <w:rPr>
          <w:color w:val="000000"/>
        </w:rPr>
        <w:t xml:space="preserve"> -hankkeessa tehdyist</w:t>
      </w:r>
      <w:r w:rsidR="007A1992">
        <w:rPr>
          <w:color w:val="000000"/>
        </w:rPr>
        <w:t>ä</w:t>
      </w:r>
      <w:r>
        <w:rPr>
          <w:color w:val="000000"/>
        </w:rPr>
        <w:t xml:space="preserve"> materiaaleista. Tieto-osaava-hanke vastasi tarpeeseen parantaa tiedon tuotantoon, mittaamiseen, arviontiin ja hyödyntämiseen liittyviä prosesseja valtakunnallisesti kattavan ammatillisen koulutuksen järjestäjien verkoston kautta.</w:t>
      </w:r>
    </w:p>
    <w:p w14:paraId="452CFB07" w14:textId="77777777" w:rsidR="00207AD5" w:rsidRDefault="00207AD5" w:rsidP="00207AD5">
      <w:pPr>
        <w:pBdr>
          <w:top w:val="nil"/>
          <w:left w:val="nil"/>
          <w:bottom w:val="nil"/>
          <w:right w:val="nil"/>
          <w:between w:val="nil"/>
        </w:pBdr>
        <w:spacing w:before="240" w:after="120"/>
        <w:ind w:left="1304"/>
        <w:rPr>
          <w:color w:val="000000"/>
        </w:rPr>
      </w:pPr>
      <w:r>
        <w:rPr>
          <w:color w:val="000000"/>
        </w:rPr>
        <w:t>Hankkeen aikana luotiin valtakunnallisia käytäntöjä, materiaaleja ja ohjeistuksia, joita kaikki ammatillisen koulutuksen järjestäjät voivat omassa toiminnassaan hyödyntää. </w:t>
      </w:r>
    </w:p>
    <w:p w14:paraId="69A71CCC" w14:textId="77777777" w:rsidR="00207AD5" w:rsidRDefault="00C958F0" w:rsidP="00207AD5">
      <w:pPr>
        <w:pBdr>
          <w:top w:val="nil"/>
          <w:left w:val="nil"/>
          <w:bottom w:val="nil"/>
          <w:right w:val="nil"/>
          <w:between w:val="nil"/>
        </w:pBdr>
        <w:spacing w:before="240" w:after="120"/>
        <w:ind w:left="1304"/>
        <w:rPr>
          <w:color w:val="000000"/>
        </w:rPr>
      </w:pPr>
      <w:hyperlink r:id="rId17">
        <w:r w:rsidR="00207AD5">
          <w:rPr>
            <w:color w:val="0000FF"/>
            <w:u w:val="single"/>
          </w:rPr>
          <w:t>Laitetaan tieto töihin tieto-osaava</w:t>
        </w:r>
      </w:hyperlink>
      <w:r w:rsidR="00207AD5">
        <w:rPr>
          <w:color w:val="000000"/>
        </w:rPr>
        <w:t xml:space="preserve"> -hankkeessa ammatillisen koulutuksen järjestäjille 2024 on asiantuntijavoimin käyty läpi tietojohtamisen kehittämiseen kuuluvia osa-alueita kuten tiedolla johtamisen toimintamalli, tietoprosessit, johtamisrakenteet, tiedolla johtamisen arkkitehtuuri, kulttuuri ja taidot, tietotuotteet, hyödyntämistaso, tiedonhallinta, kokonaisarkkitehtuuri ja tiedon hallintamalli. Edelliset sisältävät useita toimintoja, joissa on tehtävä toimenpiteitä, jotta lopputulokseen ”tieto töissä” on mahdollista päästä.</w:t>
      </w:r>
    </w:p>
    <w:p w14:paraId="4B08B578" w14:textId="2FC857C8" w:rsidR="00207AD5" w:rsidRDefault="00207AD5" w:rsidP="00207AD5">
      <w:pPr>
        <w:pBdr>
          <w:top w:val="nil"/>
          <w:left w:val="nil"/>
          <w:bottom w:val="nil"/>
          <w:right w:val="nil"/>
          <w:between w:val="nil"/>
        </w:pBdr>
        <w:spacing w:before="240" w:after="120"/>
        <w:ind w:left="1304"/>
        <w:rPr>
          <w:color w:val="000000"/>
        </w:rPr>
      </w:pPr>
      <w:r>
        <w:rPr>
          <w:color w:val="000000"/>
        </w:rPr>
        <w:t xml:space="preserve">Tieto muuttuu arvoksi </w:t>
      </w:r>
      <w:r w:rsidR="007A1992">
        <w:rPr>
          <w:color w:val="000000"/>
        </w:rPr>
        <w:t>vain,</w:t>
      </w:r>
      <w:r>
        <w:rPr>
          <w:color w:val="000000"/>
        </w:rPr>
        <w:t xml:space="preserve"> kun se liikkuu oikeaan aikaan, oikeassa muodossa ja oikealle päätöksentekijälle.</w:t>
      </w:r>
    </w:p>
    <w:p w14:paraId="098FE549" w14:textId="77777777" w:rsidR="00207AD5" w:rsidRDefault="00207AD5">
      <w:pPr>
        <w:pBdr>
          <w:top w:val="nil"/>
          <w:left w:val="nil"/>
          <w:bottom w:val="nil"/>
          <w:right w:val="nil"/>
          <w:between w:val="nil"/>
        </w:pBdr>
        <w:spacing w:before="240" w:after="120"/>
        <w:ind w:left="1304"/>
        <w:rPr>
          <w:color w:val="000000"/>
        </w:rPr>
      </w:pPr>
    </w:p>
    <w:p w14:paraId="696F9C2C" w14:textId="758D4688" w:rsidR="00FE6242" w:rsidRPr="007B2DBD" w:rsidRDefault="00AE1D3F" w:rsidP="00325148">
      <w:pPr>
        <w:pStyle w:val="Otsikko1"/>
        <w:numPr>
          <w:ilvl w:val="0"/>
          <w:numId w:val="1"/>
        </w:numPr>
        <w:spacing w:after="0"/>
        <w:rPr>
          <w:sz w:val="24"/>
          <w:szCs w:val="24"/>
        </w:rPr>
      </w:pPr>
      <w:bookmarkStart w:id="4" w:name="_Toc239335934"/>
      <w:r w:rsidRPr="007B2DBD">
        <w:rPr>
          <w:sz w:val="24"/>
          <w:szCs w:val="24"/>
        </w:rPr>
        <w:t>Tiedon huoltovarmuus – mistä on kysymys</w:t>
      </w:r>
      <w:r w:rsidR="00FD3C0A" w:rsidRPr="007B2DBD">
        <w:rPr>
          <w:b w:val="0"/>
          <w:bCs w:val="0"/>
          <w:sz w:val="24"/>
          <w:szCs w:val="24"/>
        </w:rPr>
        <w:t>?</w:t>
      </w:r>
      <w:bookmarkEnd w:id="4"/>
    </w:p>
    <w:p w14:paraId="3B55FBAA" w14:textId="54D31CD0" w:rsidR="00FD3C0A" w:rsidRDefault="00DB5501" w:rsidP="00ED18D5">
      <w:pPr>
        <w:pBdr>
          <w:top w:val="nil"/>
          <w:left w:val="nil"/>
          <w:bottom w:val="nil"/>
          <w:right w:val="nil"/>
          <w:between w:val="nil"/>
        </w:pBdr>
        <w:spacing w:before="240" w:after="120"/>
        <w:ind w:left="1304"/>
      </w:pPr>
      <w:r w:rsidRPr="00DB5501">
        <w:rPr>
          <w:color w:val="000000"/>
        </w:rPr>
        <w:t>Suomessa huoltovarmuudesta käytävä keskustelu on keskittynyt ruokaan, energiaan ja lääkkeisiin – fyysisiin hyödykkeisiin, joita voidaan varastoida. Tie</w:t>
      </w:r>
      <w:r w:rsidR="007209CF">
        <w:rPr>
          <w:color w:val="000000"/>
        </w:rPr>
        <w:t>don luonne</w:t>
      </w:r>
      <w:r w:rsidRPr="00DB5501">
        <w:rPr>
          <w:color w:val="000000"/>
        </w:rPr>
        <w:t xml:space="preserve"> on toisenlai</w:t>
      </w:r>
      <w:r w:rsidR="007209CF">
        <w:rPr>
          <w:color w:val="000000"/>
        </w:rPr>
        <w:t>nen</w:t>
      </w:r>
      <w:r w:rsidRPr="00DB5501">
        <w:rPr>
          <w:color w:val="000000"/>
        </w:rPr>
        <w:t xml:space="preserve">: se voi vääristyä, kadota </w:t>
      </w:r>
      <w:r w:rsidRPr="00BA1918">
        <w:rPr>
          <w:color w:val="000000"/>
        </w:rPr>
        <w:t>tai lakata olemasta luotettavaa</w:t>
      </w:r>
      <w:r w:rsidR="00903837" w:rsidRPr="00903837">
        <w:rPr>
          <w:color w:val="000000"/>
        </w:rPr>
        <w:t>.</w:t>
      </w:r>
      <w:r w:rsidR="00903837">
        <w:rPr>
          <w:color w:val="000000"/>
        </w:rPr>
        <w:t xml:space="preserve"> </w:t>
      </w:r>
      <w:r w:rsidR="00FD3C0A" w:rsidRPr="00FD3C0A">
        <w:rPr>
          <w:color w:val="000000"/>
        </w:rPr>
        <w:t>Tiedon huoltovarmuus tarkoittaa tässä tiekartassa kykyä varmistaa digitaalisen ja muun tiedon luotettavuus, saavutettavuus ja ajantasaisuus kaikissa oloissa – myös kriiseissä ja häiriötilanteissa</w:t>
      </w:r>
      <w:r w:rsidR="00AC3B5B">
        <w:rPr>
          <w:color w:val="000000"/>
        </w:rPr>
        <w:t>.</w:t>
      </w:r>
      <w:r w:rsidR="00903837">
        <w:rPr>
          <w:color w:val="000000"/>
        </w:rPr>
        <w:t xml:space="preserve"> </w:t>
      </w:r>
      <w:r w:rsidR="00425DA2" w:rsidRPr="00A415A2">
        <w:t>Tiedon huoltovarmuudella varmistetaan tiedon liikkuvuus ja hyödynnettävyys silloin kun sitä tarvitaan.</w:t>
      </w:r>
    </w:p>
    <w:p w14:paraId="79C745F2" w14:textId="70D24E6C" w:rsidR="00FE6242" w:rsidRDefault="00FD3C0A">
      <w:pPr>
        <w:pBdr>
          <w:top w:val="nil"/>
          <w:left w:val="nil"/>
          <w:bottom w:val="nil"/>
          <w:right w:val="nil"/>
          <w:between w:val="nil"/>
        </w:pBdr>
        <w:spacing w:before="240" w:after="120"/>
        <w:ind w:left="1304"/>
        <w:rPr>
          <w:color w:val="000000"/>
        </w:rPr>
      </w:pPr>
      <w:r>
        <w:rPr>
          <w:color w:val="000000"/>
        </w:rPr>
        <w:t xml:space="preserve">Tiedon huoltovarmuus on osa laajempaa huoltovarmuutta (immateriaalinen huoltovarmuus), joka </w:t>
      </w:r>
      <w:r w:rsidRPr="00A415A2">
        <w:t>mahdollistaa</w:t>
      </w:r>
      <w:r w:rsidR="00425DA2" w:rsidRPr="00A415A2">
        <w:t xml:space="preserve"> eri käyttötilanteissa</w:t>
      </w:r>
      <w:r w:rsidRPr="00A415A2">
        <w:t xml:space="preserve"> oikean </w:t>
      </w:r>
      <w:r>
        <w:rPr>
          <w:color w:val="000000"/>
        </w:rPr>
        <w:t>tilannekuvan muodostamisen, päätöksenteon ja yhteiskunnan toiminnan jatkuvuuden.</w:t>
      </w:r>
    </w:p>
    <w:p w14:paraId="6CD3441B" w14:textId="78C3CD04" w:rsidR="00FE6242" w:rsidRDefault="00AE1D3F">
      <w:pPr>
        <w:pBdr>
          <w:top w:val="nil"/>
          <w:left w:val="nil"/>
          <w:bottom w:val="nil"/>
          <w:right w:val="nil"/>
          <w:between w:val="nil"/>
        </w:pBdr>
        <w:spacing w:before="240" w:after="120"/>
        <w:ind w:left="1304"/>
        <w:rPr>
          <w:color w:val="000000"/>
        </w:rPr>
      </w:pPr>
      <w:r>
        <w:rPr>
          <w:color w:val="000000"/>
        </w:rPr>
        <w:t xml:space="preserve">Tiedon huoltovarmuutta tarvitaan koska yhteiskunta, kansallisesti, EU-tasolla ja kansainvälisesti ei toimi ilman luotettavaa tietoa. Varmuutta tiedon saatavuudesta ja käytettävyydestä </w:t>
      </w:r>
      <w:r w:rsidR="00A415A2">
        <w:rPr>
          <w:color w:val="000000"/>
        </w:rPr>
        <w:t xml:space="preserve">erilaisissa käyttötilanteissa </w:t>
      </w:r>
      <w:r>
        <w:rPr>
          <w:color w:val="000000"/>
        </w:rPr>
        <w:t>on tarvittu aina</w:t>
      </w:r>
      <w:r w:rsidR="00A415A2">
        <w:rPr>
          <w:color w:val="FF0000"/>
        </w:rPr>
        <w:t>.</w:t>
      </w:r>
      <w:r w:rsidR="00425DA2">
        <w:rPr>
          <w:color w:val="000000"/>
        </w:rPr>
        <w:t xml:space="preserve"> </w:t>
      </w:r>
      <w:r>
        <w:rPr>
          <w:color w:val="000000"/>
        </w:rPr>
        <w:t>Haastavaksi asian on tehnyt se, että tietoa on monikerroksisesti ja se ilmenee monissa eri muodoiss</w:t>
      </w:r>
      <w:r w:rsidR="00425DA2">
        <w:rPr>
          <w:color w:val="000000"/>
        </w:rPr>
        <w:t xml:space="preserve">a. </w:t>
      </w:r>
      <w:r>
        <w:rPr>
          <w:color w:val="000000"/>
        </w:rPr>
        <w:t xml:space="preserve">Tieto on jatkuvassa liikkeessä ja tiedon ominaisuutena on myös lisääntyä käytettäessä. Tiedon hallinnalle ja käytölle on ollut ja on edelleenkin erilaisia menettelytapoja riippuen ammattikuntien vakiintuneista toimintatavoista. </w:t>
      </w:r>
      <w:r w:rsidR="00A415A2">
        <w:rPr>
          <w:color w:val="000000"/>
        </w:rPr>
        <w:t xml:space="preserve">Lisäksi ohjauksen hajautuneisuus on johtanut lainsäädännön ja vastuiden eriytymiseen ja kokonaisuudella ei ole vastuutahoa. </w:t>
      </w:r>
      <w:r w:rsidRPr="00A415A2">
        <w:t xml:space="preserve">Digitaalisuus </w:t>
      </w:r>
      <w:r w:rsidR="00425DA2" w:rsidRPr="00A415A2">
        <w:t xml:space="preserve">ja tekoäly </w:t>
      </w:r>
      <w:r w:rsidRPr="00A415A2">
        <w:t>o</w:t>
      </w:r>
      <w:r w:rsidR="00425DA2" w:rsidRPr="00A415A2">
        <w:t xml:space="preserve">vat </w:t>
      </w:r>
      <w:r w:rsidRPr="00A415A2">
        <w:t>tuon</w:t>
      </w:r>
      <w:r w:rsidR="00425DA2" w:rsidRPr="00A415A2">
        <w:t>eet</w:t>
      </w:r>
      <w:r w:rsidRPr="00A415A2">
        <w:t xml:space="preserve"> tähän </w:t>
      </w:r>
      <w:r>
        <w:rPr>
          <w:color w:val="000000"/>
        </w:rPr>
        <w:t>aikaan mukanaan uudet haasteet</w:t>
      </w:r>
      <w:r w:rsidR="00425DA2">
        <w:rPr>
          <w:color w:val="000000"/>
        </w:rPr>
        <w:t>.</w:t>
      </w:r>
    </w:p>
    <w:p w14:paraId="7FE8AEEC" w14:textId="5536548C" w:rsidR="00FE6242" w:rsidRDefault="00AE1D3F">
      <w:pPr>
        <w:pBdr>
          <w:top w:val="nil"/>
          <w:left w:val="nil"/>
          <w:bottom w:val="nil"/>
          <w:right w:val="nil"/>
          <w:between w:val="nil"/>
        </w:pBdr>
        <w:spacing w:before="240" w:after="120"/>
        <w:ind w:left="1304"/>
        <w:rPr>
          <w:color w:val="000000"/>
        </w:rPr>
      </w:pPr>
      <w:r>
        <w:rPr>
          <w:color w:val="000000"/>
        </w:rPr>
        <w:t>Tietoa tulee edelleenkin tarkastella laaja-alaisesti, sitä on datana, informaationa ja tietämyksenä</w:t>
      </w:r>
      <w:r w:rsidR="002623BB" w:rsidRPr="00A415A2">
        <w:t xml:space="preserve">, mutta kaikki tieto on nykyisin digitoitavissa. </w:t>
      </w:r>
      <w:r>
        <w:rPr>
          <w:color w:val="000000"/>
        </w:rPr>
        <w:t>Tiedon huoltovarmuus on yhdistelmä yhteiskunnan</w:t>
      </w:r>
      <w:r w:rsidR="002623BB">
        <w:rPr>
          <w:color w:val="000000"/>
        </w:rPr>
        <w:t xml:space="preserve">, </w:t>
      </w:r>
      <w:r w:rsidR="002623BB" w:rsidRPr="00A415A2">
        <w:t>yhteisöjen</w:t>
      </w:r>
      <w:r w:rsidRPr="00A415A2">
        <w:t xml:space="preserve"> </w:t>
      </w:r>
      <w:r>
        <w:rPr>
          <w:color w:val="000000"/>
        </w:rPr>
        <w:t>sekä organisaatioiden toiminnan jatkuvuu</w:t>
      </w:r>
      <w:r w:rsidR="00AC3B5B">
        <w:rPr>
          <w:color w:val="000000"/>
        </w:rPr>
        <w:t>den suunnittelua</w:t>
      </w:r>
      <w:r>
        <w:rPr>
          <w:color w:val="000000"/>
        </w:rPr>
        <w:t>, tiedon elinkaaren hallintaa, koko arvoketjun jatkuvuuden varmistamista ja teknistä varautumista. Data on perusraaka-ainetta, informaatio on merkityksellisiä sisältöjä ja tietämys on kuinka ihminen ymmärtää, soveltaa ja käyttää tietoa.</w:t>
      </w:r>
    </w:p>
    <w:p w14:paraId="0C77400F" w14:textId="77777777" w:rsidR="002623BB" w:rsidRPr="002623BB" w:rsidRDefault="00AE1D3F" w:rsidP="007A1992">
      <w:pPr>
        <w:pStyle w:val="Otsikko3"/>
      </w:pPr>
      <w:bookmarkStart w:id="5" w:name="_Toc239335935"/>
      <w:r w:rsidRPr="002623BB">
        <w:t>Miksikö?</w:t>
      </w:r>
      <w:bookmarkEnd w:id="5"/>
    </w:p>
    <w:p w14:paraId="2A224FFA" w14:textId="62B7D2B6" w:rsidR="00FD3C0A" w:rsidRDefault="00AE1D3F" w:rsidP="000B5321">
      <w:pPr>
        <w:pBdr>
          <w:top w:val="nil"/>
          <w:left w:val="nil"/>
          <w:bottom w:val="nil"/>
          <w:right w:val="nil"/>
          <w:between w:val="nil"/>
        </w:pBdr>
        <w:spacing w:before="120" w:after="120"/>
        <w:ind w:left="1304"/>
        <w:rPr>
          <w:color w:val="000000"/>
        </w:rPr>
      </w:pPr>
      <w:r w:rsidRPr="00A415A2">
        <w:t>Tulevaisuude</w:t>
      </w:r>
      <w:r w:rsidR="002623BB" w:rsidRPr="00A415A2">
        <w:t xml:space="preserve">n </w:t>
      </w:r>
      <w:r w:rsidRPr="00A415A2">
        <w:t>t</w:t>
      </w:r>
      <w:r>
        <w:rPr>
          <w:color w:val="000000"/>
        </w:rPr>
        <w:t>alouskasvu syntyy tiedon hyödyntämisestä, tietoinnovaatioista, joiden ympärille rakennetaan uusia digitaalisia palveluita ja tuotteita. Toimijoiden kilpailukyky kasvaa. Kun tieto laitetaan töihin, ennakoitavuus, ratkaisuvaihtoehtojen ymmärtäminen ja kyvyt viheliäisten ongelmien ratkaisemiseen paranevat.</w:t>
      </w:r>
      <w:r w:rsidR="00B87C4F">
        <w:rPr>
          <w:color w:val="000000"/>
        </w:rPr>
        <w:t xml:space="preserve"> </w:t>
      </w:r>
      <w:r w:rsidR="00AC3B5B">
        <w:rPr>
          <w:color w:val="000000"/>
        </w:rPr>
        <w:t>Todennettu</w:t>
      </w:r>
      <w:r w:rsidR="00DA561C" w:rsidRPr="00DA561C">
        <w:rPr>
          <w:color w:val="000000"/>
        </w:rPr>
        <w:t xml:space="preserve"> tieto on edellytys hallinnon toimivuudelle,</w:t>
      </w:r>
      <w:r w:rsidR="00AC3B5B">
        <w:rPr>
          <w:color w:val="000000"/>
        </w:rPr>
        <w:t xml:space="preserve"> ja takaa</w:t>
      </w:r>
      <w:r w:rsidR="00DA561C" w:rsidRPr="00DA561C">
        <w:rPr>
          <w:color w:val="000000"/>
        </w:rPr>
        <w:t xml:space="preserve"> julkisuusperiaattee</w:t>
      </w:r>
      <w:r w:rsidR="00AC3B5B">
        <w:rPr>
          <w:color w:val="000000"/>
        </w:rPr>
        <w:t>n</w:t>
      </w:r>
      <w:r w:rsidR="00DA561C" w:rsidRPr="00DA561C">
        <w:rPr>
          <w:color w:val="000000"/>
        </w:rPr>
        <w:t>, oikeusturva</w:t>
      </w:r>
      <w:r w:rsidR="00AC3B5B">
        <w:rPr>
          <w:color w:val="000000"/>
        </w:rPr>
        <w:t>n</w:t>
      </w:r>
      <w:r w:rsidR="00DA561C" w:rsidRPr="00DA561C">
        <w:rPr>
          <w:color w:val="000000"/>
        </w:rPr>
        <w:t xml:space="preserve"> ja demokratian toteutumise</w:t>
      </w:r>
      <w:r w:rsidR="00AC3B5B">
        <w:rPr>
          <w:color w:val="000000"/>
        </w:rPr>
        <w:t>n</w:t>
      </w:r>
      <w:r w:rsidR="00DA561C" w:rsidRPr="00DA561C">
        <w:rPr>
          <w:color w:val="000000"/>
        </w:rPr>
        <w:t>.</w:t>
      </w:r>
      <w:r w:rsidR="00DA561C">
        <w:rPr>
          <w:color w:val="000000"/>
        </w:rPr>
        <w:t xml:space="preserve"> </w:t>
      </w:r>
      <w:r w:rsidR="00FD3C0A" w:rsidRPr="00FD3C0A">
        <w:rPr>
          <w:color w:val="000000"/>
        </w:rPr>
        <w:t>Kun data ja informaatio on saatettu hyvin kuvattuna ja luotettavana yhteiseen käyttöön, vapautuu myös aikaa ja tilaa sille inhimilliselle tulkinnalle ja vuoropuhelulle</w:t>
      </w:r>
      <w:r w:rsidR="00FD3C0A" w:rsidRPr="00A415A2">
        <w:t>, jo</w:t>
      </w:r>
      <w:r w:rsidR="002623BB" w:rsidRPr="00A415A2">
        <w:t>t</w:t>
      </w:r>
      <w:r w:rsidR="00FD3C0A" w:rsidRPr="00A415A2">
        <w:t xml:space="preserve">a päätöksenteko </w:t>
      </w:r>
      <w:r w:rsidR="002623BB" w:rsidRPr="00A415A2">
        <w:t xml:space="preserve">ja sitä </w:t>
      </w:r>
      <w:r w:rsidR="00A415A2">
        <w:t xml:space="preserve">edeltävät toimet </w:t>
      </w:r>
      <w:r w:rsidR="00FD3C0A" w:rsidRPr="00A415A2">
        <w:t>vaati</w:t>
      </w:r>
      <w:r w:rsidR="002623BB" w:rsidRPr="00A415A2">
        <w:t>vat</w:t>
      </w:r>
      <w:r w:rsidR="00A415A2">
        <w:t xml:space="preserve">. Laadukas päätöksen teko hyödyntää </w:t>
      </w:r>
      <w:r w:rsidR="00FD3C0A" w:rsidRPr="00A415A2">
        <w:t>ihmisten kokemustieto</w:t>
      </w:r>
      <w:r w:rsidR="00A415A2">
        <w:t>a</w:t>
      </w:r>
      <w:r w:rsidR="00FD3C0A" w:rsidRPr="00A415A2">
        <w:t>, asiantuntemus</w:t>
      </w:r>
      <w:r w:rsidR="00A415A2">
        <w:t>ta</w:t>
      </w:r>
      <w:r w:rsidR="00FD3C0A" w:rsidRPr="00A415A2">
        <w:t xml:space="preserve"> ja yhtei</w:t>
      </w:r>
      <w:r w:rsidR="00A415A2">
        <w:t>stä</w:t>
      </w:r>
      <w:r w:rsidR="00FD3C0A" w:rsidRPr="00A415A2">
        <w:t xml:space="preserve"> ymmärrys</w:t>
      </w:r>
      <w:r w:rsidR="00A415A2">
        <w:t>tä ja ne</w:t>
      </w:r>
      <w:r w:rsidR="00FD3C0A" w:rsidRPr="00A415A2">
        <w:t xml:space="preserve"> pääsevät parhaiten täydentämään dataa ja jalostumaan yhteiseksi tilannekuvaksi</w:t>
      </w:r>
      <w:r w:rsidR="002623BB" w:rsidRPr="00A415A2">
        <w:t xml:space="preserve"> ja toiminnaksi</w:t>
      </w:r>
      <w:r w:rsidR="00A415A2">
        <w:t>.</w:t>
      </w:r>
    </w:p>
    <w:p w14:paraId="5C016A6B" w14:textId="411B6EAD" w:rsidR="001E7A0A" w:rsidRDefault="00B94472">
      <w:pPr>
        <w:pBdr>
          <w:top w:val="nil"/>
          <w:left w:val="nil"/>
          <w:bottom w:val="nil"/>
          <w:right w:val="nil"/>
          <w:between w:val="nil"/>
        </w:pBdr>
        <w:spacing w:before="240" w:after="120"/>
        <w:ind w:left="1304"/>
        <w:rPr>
          <w:color w:val="000000"/>
        </w:rPr>
      </w:pPr>
      <w:r w:rsidRPr="00BA1918">
        <w:rPr>
          <w:color w:val="000000"/>
        </w:rPr>
        <w:t xml:space="preserve">Julkishallinnossa </w:t>
      </w:r>
      <w:r w:rsidR="00466E53" w:rsidRPr="00BA1918">
        <w:rPr>
          <w:color w:val="000000"/>
        </w:rPr>
        <w:t xml:space="preserve">toteutettu tiedonhallinta luo edellytykset semanttiselle </w:t>
      </w:r>
      <w:r w:rsidR="00903837" w:rsidRPr="00903837">
        <w:rPr>
          <w:color w:val="000000"/>
        </w:rPr>
        <w:t>yhteistoimivuudelle</w:t>
      </w:r>
      <w:r w:rsidRPr="00BA1918">
        <w:rPr>
          <w:color w:val="000000"/>
        </w:rPr>
        <w:t xml:space="preserve"> eli</w:t>
      </w:r>
      <w:r w:rsidR="00466E53" w:rsidRPr="00BA1918">
        <w:rPr>
          <w:color w:val="000000"/>
        </w:rPr>
        <w:t xml:space="preserve"> sille, että eri </w:t>
      </w:r>
      <w:r w:rsidRPr="00BA1918">
        <w:rPr>
          <w:color w:val="000000"/>
        </w:rPr>
        <w:t xml:space="preserve">viranomaisten </w:t>
      </w:r>
      <w:r w:rsidR="00466E53" w:rsidRPr="00BA1918">
        <w:rPr>
          <w:color w:val="000000"/>
        </w:rPr>
        <w:t>järjestelmissä hallinnoitu tieto on tulkittavissa ja ymmärrettävissä myös irrallaan alkuperäisestä käyttöyhteydestään</w:t>
      </w:r>
    </w:p>
    <w:p w14:paraId="332D570D" w14:textId="33DC6D92" w:rsidR="008A47DF" w:rsidRDefault="008A47DF" w:rsidP="00325148">
      <w:pPr>
        <w:pBdr>
          <w:top w:val="nil"/>
          <w:left w:val="nil"/>
          <w:bottom w:val="nil"/>
          <w:right w:val="nil"/>
          <w:between w:val="nil"/>
        </w:pBdr>
        <w:spacing w:before="120" w:after="120"/>
        <w:ind w:left="1304"/>
        <w:rPr>
          <w:color w:val="000000"/>
        </w:rPr>
      </w:pPr>
    </w:p>
    <w:p w14:paraId="10862F31" w14:textId="77777777" w:rsidR="00FE6242" w:rsidRPr="008A47DF" w:rsidRDefault="00AE1D3F" w:rsidP="007A1992">
      <w:pPr>
        <w:pStyle w:val="Otsikko3"/>
      </w:pPr>
      <w:bookmarkStart w:id="6" w:name="_Toc239335936"/>
      <w:r w:rsidRPr="008A47DF">
        <w:t>Tiedon huoltovarmuutta edistetään tietopolitiikan ja tietojohtamisen keinoin</w:t>
      </w:r>
      <w:bookmarkEnd w:id="6"/>
    </w:p>
    <w:p w14:paraId="06CD301D" w14:textId="6CB686D8" w:rsidR="00FE6242" w:rsidRDefault="00AE1D3F">
      <w:pPr>
        <w:pBdr>
          <w:top w:val="nil"/>
          <w:left w:val="nil"/>
          <w:bottom w:val="nil"/>
          <w:right w:val="nil"/>
          <w:between w:val="nil"/>
        </w:pBdr>
        <w:spacing w:before="240" w:after="120"/>
        <w:ind w:left="1304"/>
      </w:pPr>
      <w:r>
        <w:rPr>
          <w:color w:val="000000"/>
        </w:rPr>
        <w:t xml:space="preserve">Tiedon huoltovarmuus liittyy kiinteästi tietostrategiaan ja tietopolitiikan toimeenpanoon sekä tietojohtamiseen. Alla oleva kuva tiivistää tämän vuorovaikutuksen, jossa </w:t>
      </w:r>
      <w:r w:rsidRPr="00FC6C85">
        <w:rPr>
          <w:color w:val="000000"/>
        </w:rPr>
        <w:t>tietostrategia ohjaa tapoja</w:t>
      </w:r>
      <w:r w:rsidRPr="00FC6C85">
        <w:t>, joilla</w:t>
      </w:r>
      <w:r w:rsidR="00EA4B95">
        <w:rPr>
          <w:color w:val="000000"/>
        </w:rPr>
        <w:t xml:space="preserve"> </w:t>
      </w:r>
      <w:r w:rsidRPr="00FC6C85">
        <w:rPr>
          <w:color w:val="000000"/>
        </w:rPr>
        <w:t xml:space="preserve">tietopolitiikan yhteisesti sovitut periaatteet palvelevat yhteisiä tavoitteita ja näin auttaa </w:t>
      </w:r>
      <w:r w:rsidRPr="00EA4B95">
        <w:t>organisaatiota luomaan arvoa tiedolla ja osaamisella</w:t>
      </w:r>
      <w:r w:rsidR="000A17E4" w:rsidRPr="00EA4B95">
        <w:t xml:space="preserve"> Perustana </w:t>
      </w:r>
      <w:r w:rsidR="00EA4B95" w:rsidRPr="00EA4B95">
        <w:t>tiedon huoltovarmuudelle</w:t>
      </w:r>
      <w:r w:rsidR="000A17E4" w:rsidRPr="00EA4B95">
        <w:t xml:space="preserve"> ovat kyvykkyy</w:t>
      </w:r>
      <w:r w:rsidR="001E7A0A">
        <w:t xml:space="preserve">s </w:t>
      </w:r>
      <w:r w:rsidR="009B0611">
        <w:t>varmistaa</w:t>
      </w:r>
      <w:r w:rsidR="001E7A0A">
        <w:t>,</w:t>
      </w:r>
      <w:r w:rsidR="004D668B">
        <w:t xml:space="preserve"> </w:t>
      </w:r>
      <w:r w:rsidR="004D668B" w:rsidRPr="004D668B">
        <w:t>että yhteiskunnallisesti merkittävä tieto pysyy käytettävänä – myös muiden toimijoiden tarpeisiin, nyt ja pitkällä aikavälillä</w:t>
      </w:r>
      <w:r w:rsidR="009B01BE">
        <w:t xml:space="preserve">. </w:t>
      </w:r>
    </w:p>
    <w:p w14:paraId="0D81BAD3" w14:textId="42F1F1BF" w:rsidR="001E7A0A" w:rsidRPr="00325148" w:rsidRDefault="001E7A0A" w:rsidP="00325148">
      <w:pPr>
        <w:pBdr>
          <w:top w:val="nil"/>
          <w:left w:val="nil"/>
          <w:bottom w:val="nil"/>
          <w:right w:val="nil"/>
          <w:between w:val="nil"/>
        </w:pBdr>
        <w:spacing w:before="240" w:after="120"/>
        <w:ind w:left="1304"/>
      </w:pPr>
      <w:r w:rsidRPr="001E7A0A">
        <w:t>Perustana kaikelle on tietoarkkitehtuuri, hyvä tiedonhallinta ja tietohuolto. Alla oleva kuva tiivistää tämän vuorovaikutuksen, jossa tietostrategia ohjaa tapoja, joilla organisaation tietopolitiikan yhteisesti sovitut periaatteet palvelevat yhteisiä tavoitteita ja näin auttaa organisaatiota luomaan arvoa tiedolla ja osaamisella. Tämän kokonaisuuden perustana toimivat tietoarkkitehtuuri, hyvä tiedonhallinta ja tietohuolto, joiden varaan tiedon huoltovarmuus rakentuu</w:t>
      </w:r>
    </w:p>
    <w:p w14:paraId="08BB7CB0" w14:textId="6B1419CA" w:rsidR="00FE6242" w:rsidRDefault="0041760F">
      <w:pPr>
        <w:pBdr>
          <w:top w:val="nil"/>
          <w:left w:val="nil"/>
          <w:bottom w:val="nil"/>
          <w:right w:val="nil"/>
          <w:between w:val="nil"/>
        </w:pBdr>
        <w:spacing w:before="240" w:after="120"/>
        <w:ind w:left="1304"/>
        <w:rPr>
          <w:color w:val="000000"/>
        </w:rPr>
      </w:pPr>
      <w:r w:rsidRPr="0093729D">
        <w:rPr>
          <w:noProof/>
          <w:color w:val="000000"/>
        </w:rPr>
        <w:drawing>
          <wp:inline distT="0" distB="0" distL="0" distR="0" wp14:anchorId="7D2E4A66" wp14:editId="73E91A2C">
            <wp:extent cx="5502713" cy="2984029"/>
            <wp:effectExtent l="0" t="0" r="3175" b="6985"/>
            <wp:docPr id="25" name="Kuv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20043" cy="2993427"/>
                    </a:xfrm>
                    <a:prstGeom prst="rect">
                      <a:avLst/>
                    </a:prstGeom>
                  </pic:spPr>
                </pic:pic>
              </a:graphicData>
            </a:graphic>
          </wp:inline>
        </w:drawing>
      </w:r>
    </w:p>
    <w:p w14:paraId="1BAB2F9A" w14:textId="36851605" w:rsidR="00FE6242" w:rsidRDefault="00AE1D3F">
      <w:pPr>
        <w:pBdr>
          <w:top w:val="nil"/>
          <w:left w:val="nil"/>
          <w:bottom w:val="nil"/>
          <w:right w:val="nil"/>
          <w:between w:val="nil"/>
        </w:pBdr>
        <w:spacing w:before="240" w:after="120"/>
        <w:ind w:left="1304"/>
        <w:rPr>
          <w:color w:val="000000"/>
        </w:rPr>
      </w:pPr>
      <w:r>
        <w:rPr>
          <w:color w:val="000000"/>
        </w:rPr>
        <w:t xml:space="preserve">Kuva 1. Tiedon huoltovarmuuden hallinnan keinot ja välineet (STM TTO Tietostrategia 2022, muokattu 2026 </w:t>
      </w:r>
      <w:r w:rsidR="00B165CA">
        <w:rPr>
          <w:color w:val="000000"/>
        </w:rPr>
        <w:t xml:space="preserve">Teija </w:t>
      </w:r>
      <w:r>
        <w:rPr>
          <w:color w:val="000000"/>
        </w:rPr>
        <w:t>Inkilä</w:t>
      </w:r>
      <w:r w:rsidR="00B165CA">
        <w:rPr>
          <w:color w:val="000000"/>
        </w:rPr>
        <w:t xml:space="preserve"> ja Leena Kononen</w:t>
      </w:r>
      <w:r>
        <w:rPr>
          <w:color w:val="000000"/>
        </w:rPr>
        <w:t>)</w:t>
      </w:r>
    </w:p>
    <w:p w14:paraId="51B608DE" w14:textId="18478786" w:rsidR="00E501F4" w:rsidRDefault="00E501F4">
      <w:pPr>
        <w:pBdr>
          <w:top w:val="nil"/>
          <w:left w:val="nil"/>
          <w:bottom w:val="nil"/>
          <w:right w:val="nil"/>
          <w:between w:val="nil"/>
        </w:pBdr>
        <w:spacing w:before="240" w:after="120"/>
        <w:ind w:left="1304"/>
      </w:pPr>
      <w:r w:rsidRPr="00E501F4">
        <w:t>Tietoympäristö on toimintaympäristö, jossa nyt sekä tulevaisuudessa toimimme. Tietoympäristö muuntuu tietoalueittain toiminnallisten tavoitteiden ja tiedon tarpeiden mukaisesti. Tietostrategialla luodaan tavoitteet, suunnat ja valinnat sille mitä halutaan ja miten. Politiikalla rakennetaan periaatteet ja rajaukset. Tietojohtamisella varmistetaan, että tietostrategia ja tietopoliittiset linjaukset toteutuvat käytännössä. Johtamisella nostetaan kyvykkyystasoa, valmennetaan ihmiset toimimaan tavoiteltuun suuntaan, muunnetaan tarvittavat resurssit toteuttamaan strategiaa sekä järjestetään riskien hallinta ja tehtyjen toimenpiteiden tulosten seuranta</w:t>
      </w:r>
    </w:p>
    <w:p w14:paraId="35D15478" w14:textId="0370A724" w:rsidR="00FE6242" w:rsidRPr="00672C7C" w:rsidRDefault="00E501F4" w:rsidP="00672C7C">
      <w:pPr>
        <w:pBdr>
          <w:top w:val="nil"/>
          <w:left w:val="nil"/>
          <w:bottom w:val="nil"/>
          <w:right w:val="nil"/>
          <w:between w:val="nil"/>
        </w:pBdr>
        <w:spacing w:before="240" w:after="120"/>
        <w:ind w:left="1304"/>
        <w:rPr>
          <w:color w:val="000000" w:themeColor="text1"/>
        </w:rPr>
      </w:pPr>
      <w:r w:rsidRPr="000A17E4">
        <w:rPr>
          <w:color w:val="000000" w:themeColor="text1"/>
        </w:rPr>
        <w:t>Kuvassa 1 on esitetty asiakokonaisuudet, joita tiedon huoltovarmuuden kehittämisessä tulisi ottaa huomioon.</w:t>
      </w:r>
    </w:p>
    <w:p w14:paraId="3AA251F1" w14:textId="77777777" w:rsidR="00FE6242" w:rsidRPr="007B2DBD" w:rsidRDefault="00AE1D3F" w:rsidP="00672C7C">
      <w:pPr>
        <w:pStyle w:val="Otsikko1"/>
        <w:numPr>
          <w:ilvl w:val="0"/>
          <w:numId w:val="1"/>
        </w:numPr>
        <w:spacing w:before="480" w:after="0"/>
        <w:rPr>
          <w:sz w:val="24"/>
          <w:szCs w:val="24"/>
        </w:rPr>
      </w:pPr>
      <w:bookmarkStart w:id="7" w:name="_Toc239335937"/>
      <w:r w:rsidRPr="007B2DBD">
        <w:rPr>
          <w:sz w:val="24"/>
          <w:szCs w:val="24"/>
        </w:rPr>
        <w:t>Työpajoihin osallistuneiden asiantuntijoiden näkemykset jatkotoimista</w:t>
      </w:r>
      <w:bookmarkEnd w:id="7"/>
    </w:p>
    <w:p w14:paraId="2FCD6433" w14:textId="77B8733E" w:rsidR="001553C5" w:rsidRDefault="008A47DF" w:rsidP="00672C7C">
      <w:pPr>
        <w:pBdr>
          <w:top w:val="nil"/>
          <w:left w:val="nil"/>
          <w:bottom w:val="nil"/>
          <w:right w:val="nil"/>
          <w:between w:val="nil"/>
        </w:pBdr>
        <w:spacing w:before="240" w:after="120"/>
        <w:ind w:left="1304"/>
        <w:rPr>
          <w:color w:val="000000"/>
        </w:rPr>
      </w:pPr>
      <w:r>
        <w:rPr>
          <w:color w:val="000000"/>
        </w:rPr>
        <w:t>Tähän lukuun 3 on koottu työpajoissa nostetut keskeiset näkemykset</w:t>
      </w:r>
      <w:r w:rsidR="001553C5">
        <w:rPr>
          <w:color w:val="000000"/>
        </w:rPr>
        <w:t xml:space="preserve"> siitä, mitä yhteiskunnallisen päätöksenteon tiedon huoltovarmuudelle tulisi tehdä. Miten näistä tehtäviä voisi tehdä on avattu tarkemmin myöhemmissä luvuissa. Tiekartta toimii siis myös käsikirjana ja oppaana tiedon huoltovarmuuden kehittäjille.</w:t>
      </w:r>
    </w:p>
    <w:p w14:paraId="0CA35AF7" w14:textId="77777777" w:rsidR="00FE6242" w:rsidRDefault="00AE1D3F" w:rsidP="00672C7C">
      <w:pPr>
        <w:pStyle w:val="Otsikko2"/>
        <w:numPr>
          <w:ilvl w:val="1"/>
          <w:numId w:val="1"/>
        </w:numPr>
        <w:spacing w:before="240"/>
      </w:pPr>
      <w:bookmarkStart w:id="8" w:name="_Toc239335938"/>
      <w:r>
        <w:t>Keskeistä: strategisesti tärkeän tiedon tunnistaminen</w:t>
      </w:r>
      <w:bookmarkEnd w:id="8"/>
    </w:p>
    <w:p w14:paraId="7FB37572" w14:textId="5AC626DA" w:rsidR="00EA4B95" w:rsidRDefault="00EA4B95">
      <w:pPr>
        <w:spacing w:before="240" w:after="120"/>
        <w:ind w:left="1304"/>
      </w:pPr>
      <w:r w:rsidRPr="00EA4B95">
        <w:t xml:space="preserve">Keskeiseksi lähtökohdaksi nousi tarve tunnistaa </w:t>
      </w:r>
      <w:r w:rsidR="001E7A0A">
        <w:t>organisaatio</w:t>
      </w:r>
      <w:r w:rsidR="00312695">
        <w:t xml:space="preserve"> tai </w:t>
      </w:r>
      <w:r>
        <w:t xml:space="preserve">kokonaisarkkitehtuurin mukaisten kohdealueiden (mm. terveys ja liikenne) </w:t>
      </w:r>
      <w:r w:rsidRPr="00EA4B95">
        <w:t>strategisesti tärkeä</w:t>
      </w:r>
      <w:r>
        <w:t>t</w:t>
      </w:r>
      <w:r w:rsidRPr="00EA4B95">
        <w:t xml:space="preserve"> </w:t>
      </w:r>
      <w:r>
        <w:t xml:space="preserve">tietoalueet ja </w:t>
      </w:r>
      <w:r w:rsidRPr="00EA4B95">
        <w:t>tie</w:t>
      </w:r>
      <w:r>
        <w:t>d</w:t>
      </w:r>
      <w:r w:rsidRPr="00EA4B95">
        <w:t>o</w:t>
      </w:r>
      <w:r>
        <w:t>t</w:t>
      </w:r>
      <w:r w:rsidRPr="00EA4B95">
        <w:t>.</w:t>
      </w:r>
    </w:p>
    <w:p w14:paraId="71E55E7D" w14:textId="50F4A093" w:rsidR="00FE6242" w:rsidRPr="00EA4B95" w:rsidRDefault="00AE1D3F">
      <w:pPr>
        <w:spacing w:before="240" w:after="120"/>
        <w:ind w:left="1304"/>
      </w:pPr>
      <w:r>
        <w:t xml:space="preserve">Jotta yhteiskunnalliseen päätöksentekoon olisi saatavissa tietoa ja tietopohjaa, on jokaisen organisaation tunnistettava strategisesti sille tärkeä </w:t>
      </w:r>
      <w:r w:rsidRPr="00EA4B95">
        <w:t>tieto</w:t>
      </w:r>
      <w:r w:rsidR="002463E1" w:rsidRPr="00EA4B95">
        <w:t xml:space="preserve">, </w:t>
      </w:r>
      <w:r w:rsidRPr="00EA4B95">
        <w:t>tietoalueet</w:t>
      </w:r>
      <w:r w:rsidR="002463E1" w:rsidRPr="00EA4B95">
        <w:t xml:space="preserve"> ja omistajuudet</w:t>
      </w:r>
      <w:r w:rsidRPr="00EA4B95">
        <w:t>. Tällä hetkellä julkishallinnon organisaatiot ovat hyvin erilaisessa tilanteessa tietojensa</w:t>
      </w:r>
      <w:r w:rsidR="000A17E4" w:rsidRPr="00EA4B95">
        <w:t xml:space="preserve"> tunnistamisen</w:t>
      </w:r>
      <w:r w:rsidR="002463E1" w:rsidRPr="00EA4B95">
        <w:t xml:space="preserve"> ja kuvailun</w:t>
      </w:r>
      <w:r w:rsidRPr="00EA4B95">
        <w:t xml:space="preserve"> osalta.</w:t>
      </w:r>
    </w:p>
    <w:p w14:paraId="0766E8CD" w14:textId="05897CC6" w:rsidR="00FE6242" w:rsidRDefault="00AE1D3F">
      <w:pPr>
        <w:spacing w:before="240" w:after="120"/>
        <w:ind w:left="1304"/>
        <w:rPr>
          <w:color w:val="000000"/>
        </w:rPr>
      </w:pPr>
      <w:r>
        <w:rPr>
          <w:color w:val="000000"/>
        </w:rPr>
        <w:t>Strategisesti tärkeän tiedon tunnistaminen edellyttää, että ensin määritellään strategisesti tärkeät toiminnot</w:t>
      </w:r>
      <w:r w:rsidR="00312695">
        <w:rPr>
          <w:color w:val="000000"/>
        </w:rPr>
        <w:t xml:space="preserve">, </w:t>
      </w:r>
      <w:r w:rsidR="009D3DCC">
        <w:rPr>
          <w:color w:val="000000"/>
        </w:rPr>
        <w:t xml:space="preserve">tehtävät </w:t>
      </w:r>
      <w:r w:rsidR="00022633">
        <w:rPr>
          <w:color w:val="000000"/>
        </w:rPr>
        <w:t>ja palvelut</w:t>
      </w:r>
      <w:r w:rsidR="009D3DCC">
        <w:rPr>
          <w:color w:val="000000"/>
        </w:rPr>
        <w:t xml:space="preserve"> </w:t>
      </w:r>
      <w:r>
        <w:rPr>
          <w:color w:val="000000"/>
        </w:rPr>
        <w:t xml:space="preserve">ja niiden tietotarpeet, minkä jälkeen tieto kootaan, kuvataan ja saatetaan saataville </w:t>
      </w:r>
      <w:r w:rsidR="00EA4B95" w:rsidRPr="003013DC">
        <w:rPr>
          <w:i/>
          <w:iCs/>
          <w:color w:val="000000"/>
        </w:rPr>
        <w:t>organisaatio</w:t>
      </w:r>
      <w:r w:rsidR="00EA4B95" w:rsidRPr="003013DC">
        <w:rPr>
          <w:i/>
          <w:iCs/>
        </w:rPr>
        <w:t>-</w:t>
      </w:r>
      <w:r w:rsidR="00EA4B95" w:rsidRPr="003013DC">
        <w:t xml:space="preserve">, </w:t>
      </w:r>
      <w:r w:rsidRPr="003013DC">
        <w:rPr>
          <w:i/>
          <w:iCs/>
        </w:rPr>
        <w:t>hallinnonala</w:t>
      </w:r>
      <w:r w:rsidR="00EA4B95" w:rsidRPr="003013DC">
        <w:rPr>
          <w:i/>
          <w:iCs/>
        </w:rPr>
        <w:t xml:space="preserve">- ja </w:t>
      </w:r>
      <w:r w:rsidR="002463E1" w:rsidRPr="003013DC">
        <w:rPr>
          <w:i/>
          <w:iCs/>
        </w:rPr>
        <w:t>toimial</w:t>
      </w:r>
      <w:r w:rsidR="00EA4B95" w:rsidRPr="003013DC">
        <w:rPr>
          <w:i/>
          <w:iCs/>
        </w:rPr>
        <w:t>a</w:t>
      </w:r>
      <w:r w:rsidRPr="003013DC">
        <w:rPr>
          <w:i/>
          <w:iCs/>
        </w:rPr>
        <w:t>lähtöisesti</w:t>
      </w:r>
      <w:r w:rsidRPr="003013DC">
        <w:t xml:space="preserve">. </w:t>
      </w:r>
      <w:r>
        <w:rPr>
          <w:color w:val="000000"/>
        </w:rPr>
        <w:t>Tämä vaatii oikeellisia ja hyvin kuvattuja tietoaineistoja sekä jatkuvaa vuoropuhelua tiedon tuottajien ja hyödyntäjien välillä, jotta päätöksenteon kannalta olennainen tieto tunnistetaan.</w:t>
      </w:r>
    </w:p>
    <w:p w14:paraId="11FDAD5C" w14:textId="1A0484B2" w:rsidR="00FE6242" w:rsidRDefault="00AE1D3F">
      <w:pPr>
        <w:spacing w:before="240" w:after="120"/>
        <w:ind w:left="1304"/>
        <w:rPr>
          <w:color w:val="000000"/>
        </w:rPr>
      </w:pPr>
      <w:r>
        <w:rPr>
          <w:color w:val="000000"/>
        </w:rPr>
        <w:t xml:space="preserve">Työpajoissa nousi tarve vahvistaa valtion ennakointia, tiedonhallintaa ja tiedon huoltovarmuutta </w:t>
      </w:r>
      <w:r>
        <w:t xml:space="preserve">kokonaisuutena. Ennakointia tulisi tehdä yli hallinnonalojen, purkaa siiloutumista ja luoda yhteinen toimintaympäristön seuranta. Tämän aikaansaamiseksi tarvitaan yhteistä visiotyöskentelyä sekä </w:t>
      </w:r>
      <w:r w:rsidR="001B2AFA">
        <w:t xml:space="preserve">ohjausmallia, joka kannustaa ja palkitsee yhteistyöstä. </w:t>
      </w:r>
      <w:r>
        <w:t xml:space="preserve">Tiedon strateginen merkitys, mukaan lukien taito kehittää ennakointitietoa ja tekoälyn käytön mahdollistuvaa perustaa, on tunnistettava kriittiseksi menestystekijäksi, </w:t>
      </w:r>
      <w:r>
        <w:rPr>
          <w:color w:val="000000"/>
        </w:rPr>
        <w:t>mikä edellyttää julkishallinnossa kulttuurinmuutosta. Tietoarkkitehtuurityö on keino edistää näitä tavoitteita.</w:t>
      </w:r>
    </w:p>
    <w:p w14:paraId="16E4E2E2" w14:textId="77777777" w:rsidR="001B2AFA" w:rsidRPr="001B2AFA" w:rsidRDefault="001B2AFA" w:rsidP="001B2AFA">
      <w:pPr>
        <w:spacing w:before="240" w:after="120"/>
        <w:ind w:left="1304"/>
        <w:rPr>
          <w:color w:val="000000"/>
          <w:lang w:val="fi-FI"/>
        </w:rPr>
      </w:pPr>
      <w:r w:rsidRPr="001B2AFA">
        <w:rPr>
          <w:color w:val="000000"/>
          <w:lang w:val="fi-FI"/>
        </w:rPr>
        <w:t>Ohjaus, rakenteet ja johtajuus ovat ratkaisevia: ilman selkeästi määriteltyä johtajuutta tiedon huoltovarmuudessa ei synny tuloksia.</w:t>
      </w:r>
    </w:p>
    <w:p w14:paraId="65E0B17F" w14:textId="04045272" w:rsidR="001B2AFA" w:rsidRPr="002064BA" w:rsidRDefault="001B2AFA" w:rsidP="001B2AFA">
      <w:pPr>
        <w:spacing w:before="240" w:after="120"/>
        <w:ind w:left="1304"/>
        <w:rPr>
          <w:lang w:val="fi-FI"/>
        </w:rPr>
      </w:pPr>
      <w:r w:rsidRPr="001B2AFA">
        <w:rPr>
          <w:color w:val="000000"/>
          <w:lang w:val="fi-FI"/>
        </w:rPr>
        <w:t xml:space="preserve">Valtioneuvosto-tasolla on sovittava kolme asiaa: </w:t>
      </w:r>
      <w:r>
        <w:rPr>
          <w:color w:val="000000"/>
          <w:lang w:val="fi-FI"/>
        </w:rPr>
        <w:br/>
        <w:t xml:space="preserve">- </w:t>
      </w:r>
      <w:r w:rsidRPr="001B2AFA">
        <w:rPr>
          <w:color w:val="000000"/>
          <w:lang w:val="fi-FI"/>
        </w:rPr>
        <w:t xml:space="preserve">kuka </w:t>
      </w:r>
      <w:r>
        <w:rPr>
          <w:color w:val="000000"/>
          <w:lang w:val="fi-FI"/>
        </w:rPr>
        <w:t>johtaa</w:t>
      </w:r>
      <w:r w:rsidRPr="001B2AFA">
        <w:rPr>
          <w:color w:val="000000"/>
          <w:lang w:val="fi-FI"/>
        </w:rPr>
        <w:t xml:space="preserve"> tietopolitiikan</w:t>
      </w:r>
      <w:r>
        <w:rPr>
          <w:color w:val="000000"/>
          <w:lang w:val="fi-FI"/>
        </w:rPr>
        <w:t xml:space="preserve"> yhteistä toimeenpanoa</w:t>
      </w:r>
      <w:r w:rsidRPr="001B2AFA">
        <w:rPr>
          <w:color w:val="000000"/>
          <w:lang w:val="fi-FI"/>
        </w:rPr>
        <w:t>,</w:t>
      </w:r>
      <w:r>
        <w:rPr>
          <w:color w:val="000000"/>
          <w:lang w:val="fi-FI"/>
        </w:rPr>
        <w:br/>
        <w:t>-</w:t>
      </w:r>
      <w:r w:rsidRPr="001B2AFA">
        <w:rPr>
          <w:color w:val="000000"/>
          <w:lang w:val="fi-FI"/>
        </w:rPr>
        <w:t xml:space="preserve"> miten informaatio-ohjausta ja </w:t>
      </w:r>
      <w:r>
        <w:rPr>
          <w:color w:val="000000"/>
          <w:lang w:val="fi-FI"/>
        </w:rPr>
        <w:t xml:space="preserve">sen </w:t>
      </w:r>
      <w:r w:rsidRPr="001B2AFA">
        <w:rPr>
          <w:color w:val="000000"/>
          <w:lang w:val="fi-FI"/>
        </w:rPr>
        <w:t xml:space="preserve">tulosohjausta viedään eteenpäin, </w:t>
      </w:r>
      <w:r>
        <w:rPr>
          <w:color w:val="000000"/>
          <w:lang w:val="fi-FI"/>
        </w:rPr>
        <w:br/>
        <w:t xml:space="preserve">- </w:t>
      </w:r>
      <w:r w:rsidRPr="001B2AFA">
        <w:rPr>
          <w:color w:val="000000"/>
          <w:lang w:val="fi-FI"/>
        </w:rPr>
        <w:t xml:space="preserve">kuka vastaa vaikuttavuustavoitteiden </w:t>
      </w:r>
      <w:r>
        <w:rPr>
          <w:color w:val="000000"/>
          <w:lang w:val="fi-FI"/>
        </w:rPr>
        <w:t xml:space="preserve">laadinnasta ja </w:t>
      </w:r>
      <w:r w:rsidRPr="001B2AFA">
        <w:rPr>
          <w:color w:val="000000"/>
          <w:lang w:val="fi-FI"/>
        </w:rPr>
        <w:t>seurannasta (m</w:t>
      </w:r>
      <w:r>
        <w:rPr>
          <w:color w:val="000000"/>
          <w:lang w:val="fi-FI"/>
        </w:rPr>
        <w:t>l.</w:t>
      </w:r>
      <w:r w:rsidRPr="001B2AFA">
        <w:rPr>
          <w:color w:val="000000"/>
          <w:lang w:val="fi-FI"/>
        </w:rPr>
        <w:t xml:space="preserve"> kuka seuraa toteumia ja miten).</w:t>
      </w:r>
    </w:p>
    <w:p w14:paraId="059BB83A" w14:textId="3FD999D5" w:rsidR="00D74B94" w:rsidRPr="002064BA" w:rsidRDefault="002463E1" w:rsidP="00D74B94">
      <w:pPr>
        <w:spacing w:before="240" w:after="120"/>
        <w:ind w:left="1304"/>
        <w:rPr>
          <w:lang w:val="fi-FI"/>
        </w:rPr>
      </w:pPr>
      <w:r w:rsidRPr="002064BA">
        <w:rPr>
          <w:lang w:val="fi-FI"/>
        </w:rPr>
        <w:t>Taktisella tasolla tarvitaan visio</w:t>
      </w:r>
      <w:r w:rsidR="002064BA" w:rsidRPr="002064BA">
        <w:rPr>
          <w:lang w:val="fi-FI"/>
        </w:rPr>
        <w:t xml:space="preserve"> siitä,</w:t>
      </w:r>
      <w:r w:rsidRPr="002064BA">
        <w:rPr>
          <w:lang w:val="fi-FI"/>
        </w:rPr>
        <w:t xml:space="preserve"> miten tietopohjaisia toimintoja kehitetään yhteistyössä yli toimialarajojen.</w:t>
      </w:r>
      <w:r w:rsidR="00D74B94" w:rsidRPr="002064BA">
        <w:rPr>
          <w:lang w:val="fi-FI"/>
        </w:rPr>
        <w:t xml:space="preserve"> </w:t>
      </w:r>
      <w:r w:rsidR="002064BA" w:rsidRPr="002064BA">
        <w:rPr>
          <w:lang w:val="fi-FI"/>
        </w:rPr>
        <w:t xml:space="preserve">Vision lisäksi tietojohtamiselle määritellään tavoitetila sekä sisällöt ja se otetaan osaksi </w:t>
      </w:r>
      <w:r w:rsidR="002064BA">
        <w:rPr>
          <w:lang w:val="fi-FI"/>
        </w:rPr>
        <w:t xml:space="preserve">johtamisjärjestelmää. </w:t>
      </w:r>
      <w:r w:rsidR="00D74B94" w:rsidRPr="002064BA">
        <w:rPr>
          <w:lang w:val="fi-FI"/>
        </w:rPr>
        <w:t>Tämä tarkoittaa käytännön toimintatapojen, vastuiden ja kyvykkyyksien rakentamista organisaatioiden välille. Tiedetään mikä tieto on yhteiskunnan toiminnan kannalta kriittistä, missä tiedot sijaitsevat, kuka mistäkin tiedosta vastaa, mitä seurauksia tiedon menettämisellä, vääristymisellä (vidjetoituminen) tai käyttökatkolla olisi.</w:t>
      </w:r>
    </w:p>
    <w:p w14:paraId="78063438" w14:textId="262D7E2D" w:rsidR="001B2AFA" w:rsidRPr="001B2AFA" w:rsidRDefault="001B2AFA" w:rsidP="001B2AFA">
      <w:pPr>
        <w:spacing w:before="240" w:after="120"/>
        <w:ind w:left="1304"/>
        <w:rPr>
          <w:color w:val="000000"/>
          <w:lang w:val="fi-FI"/>
        </w:rPr>
      </w:pPr>
      <w:r w:rsidRPr="001B2AFA">
        <w:rPr>
          <w:color w:val="000000"/>
          <w:lang w:val="fi-FI"/>
        </w:rPr>
        <w:t xml:space="preserve">Operatiivisella tasolla tarvitaan koordinoiva taho tiedonhallinnan ohjaukseen. Tämä voidaan toteuttaa joko vahvistamalla tiedonhallintalautakunnan roolia tai rakentamalla ohjausta suoraan valtioneuvosto-tasolle. Tälle taholle tulee myös antaa vastuu käsitteellisestä yhteisymmärryksestä eli siitä, </w:t>
      </w:r>
      <w:r w:rsidRPr="002064BA">
        <w:rPr>
          <w:lang w:val="fi-FI"/>
        </w:rPr>
        <w:t xml:space="preserve">että </w:t>
      </w:r>
      <w:r w:rsidR="00D74B94" w:rsidRPr="002064BA">
        <w:rPr>
          <w:lang w:val="fi-FI"/>
        </w:rPr>
        <w:t xml:space="preserve">toimialoilla ja </w:t>
      </w:r>
      <w:r w:rsidRPr="001B2AFA">
        <w:rPr>
          <w:color w:val="000000"/>
          <w:lang w:val="fi-FI"/>
        </w:rPr>
        <w:t>eri hallinnonalat ymmärtävät</w:t>
      </w:r>
      <w:r w:rsidR="002064BA">
        <w:rPr>
          <w:color w:val="000000"/>
          <w:lang w:val="fi-FI"/>
        </w:rPr>
        <w:t xml:space="preserve"> semanttisen yhteentoimivuuden</w:t>
      </w:r>
      <w:r w:rsidRPr="001B2AFA">
        <w:rPr>
          <w:color w:val="000000"/>
          <w:lang w:val="fi-FI"/>
        </w:rPr>
        <w:t xml:space="preserve"> </w:t>
      </w:r>
      <w:r w:rsidR="002064BA">
        <w:rPr>
          <w:color w:val="000000"/>
          <w:lang w:val="fi-FI"/>
        </w:rPr>
        <w:t xml:space="preserve">riittävän </w:t>
      </w:r>
      <w:r w:rsidRPr="001B2AFA">
        <w:rPr>
          <w:color w:val="000000"/>
          <w:lang w:val="fi-FI"/>
        </w:rPr>
        <w:t>samalla tavalla.</w:t>
      </w:r>
    </w:p>
    <w:p w14:paraId="5CF9D749" w14:textId="7AE84A87" w:rsidR="00FE6242" w:rsidRDefault="00D74B94" w:rsidP="007A1992">
      <w:pPr>
        <w:spacing w:before="240" w:after="120"/>
        <w:ind w:left="1304"/>
        <w:rPr>
          <w:color w:val="000000"/>
          <w:lang w:val="fi-FI"/>
        </w:rPr>
      </w:pPr>
      <w:r w:rsidRPr="002064BA">
        <w:rPr>
          <w:lang w:val="fi-FI"/>
        </w:rPr>
        <w:t xml:space="preserve">Ilman pysyviä rakenteita </w:t>
      </w:r>
      <w:r w:rsidR="002064BA" w:rsidRPr="002064BA">
        <w:rPr>
          <w:lang w:val="fi-FI"/>
        </w:rPr>
        <w:t xml:space="preserve">tiedon huoltovarmuuden kehittäminen </w:t>
      </w:r>
      <w:r w:rsidRPr="002064BA">
        <w:rPr>
          <w:lang w:val="fi-FI"/>
        </w:rPr>
        <w:t>ei toimi pitkäjänteisesti. Rakenteiden</w:t>
      </w:r>
      <w:r w:rsidR="001B2AFA" w:rsidRPr="002064BA">
        <w:rPr>
          <w:lang w:val="fi-FI"/>
        </w:rPr>
        <w:t xml:space="preserve"> lisäksi tarvitaan pysyviä käytäntöjä arjen yhteistyöhön: </w:t>
      </w:r>
      <w:r w:rsidRPr="002064BA">
        <w:rPr>
          <w:lang w:val="fi-FI"/>
        </w:rPr>
        <w:t xml:space="preserve">toimi- ja </w:t>
      </w:r>
      <w:r w:rsidR="001B2AFA" w:rsidRPr="002064BA">
        <w:rPr>
          <w:lang w:val="fi-FI"/>
        </w:rPr>
        <w:t xml:space="preserve">hallinnonalojen välistä yhteistyötä, yhteisiä harjoituksia ja toimivia </w:t>
      </w:r>
      <w:r w:rsidR="001B2AFA" w:rsidRPr="001B2AFA">
        <w:rPr>
          <w:color w:val="000000"/>
          <w:lang w:val="fi-FI"/>
        </w:rPr>
        <w:t xml:space="preserve">tiedon välityskanavia. </w:t>
      </w:r>
      <w:r w:rsidR="002064BA">
        <w:rPr>
          <w:color w:val="000000"/>
          <w:lang w:val="fi-FI"/>
        </w:rPr>
        <w:t>Tätä työtä voidaan tehdä erilaisten teemojen ympärille rakennetu</w:t>
      </w:r>
      <w:r w:rsidR="00965E16">
        <w:rPr>
          <w:color w:val="000000"/>
          <w:lang w:val="fi-FI"/>
        </w:rPr>
        <w:t>issa</w:t>
      </w:r>
      <w:r w:rsidR="002064BA">
        <w:rPr>
          <w:color w:val="000000"/>
          <w:lang w:val="fi-FI"/>
        </w:rPr>
        <w:t xml:space="preserve"> ekosysteem</w:t>
      </w:r>
      <w:r w:rsidR="00965E16">
        <w:rPr>
          <w:color w:val="000000"/>
          <w:lang w:val="fi-FI"/>
        </w:rPr>
        <w:t>eissä</w:t>
      </w:r>
      <w:r w:rsidR="002064BA">
        <w:rPr>
          <w:color w:val="000000"/>
          <w:lang w:val="fi-FI"/>
        </w:rPr>
        <w:t>.</w:t>
      </w:r>
    </w:p>
    <w:p w14:paraId="190E95B9" w14:textId="77777777" w:rsidR="007A1992" w:rsidRPr="007A1992" w:rsidRDefault="007A1992" w:rsidP="007A1992">
      <w:pPr>
        <w:spacing w:before="240" w:after="120"/>
        <w:ind w:left="1304"/>
        <w:rPr>
          <w:color w:val="000000"/>
          <w:lang w:val="fi-FI"/>
        </w:rPr>
      </w:pPr>
    </w:p>
    <w:p w14:paraId="77C50580" w14:textId="77777777" w:rsidR="00FE6242" w:rsidRDefault="00AE1D3F" w:rsidP="00BC56B6">
      <w:pPr>
        <w:pStyle w:val="Otsikko3"/>
        <w:rPr>
          <w:color w:val="000000"/>
        </w:rPr>
      </w:pPr>
      <w:bookmarkStart w:id="9" w:name="_Toc239335939"/>
      <w:r>
        <w:rPr>
          <w:color w:val="000000"/>
        </w:rPr>
        <w:t>Keskeiset toimijat ovat tietoa tuottavat ja keräävät organisaatiot</w:t>
      </w:r>
      <w:bookmarkEnd w:id="9"/>
    </w:p>
    <w:p w14:paraId="5C70F49D" w14:textId="0CD786A3" w:rsidR="00FE6242" w:rsidRPr="00965E16" w:rsidRDefault="00AE1D3F">
      <w:pPr>
        <w:spacing w:before="240" w:after="120"/>
        <w:ind w:left="1304"/>
      </w:pPr>
      <w:r>
        <w:rPr>
          <w:color w:val="000000"/>
        </w:rPr>
        <w:t xml:space="preserve">Yhteiskunnallisen päätöksenteon huoltovarmuuden kannalta </w:t>
      </w:r>
      <w:r w:rsidRPr="00965E16">
        <w:t>keskeis</w:t>
      </w:r>
      <w:r w:rsidR="00EE16EC" w:rsidRPr="00965E16">
        <w:t xml:space="preserve">tä </w:t>
      </w:r>
      <w:r w:rsidRPr="00965E16">
        <w:t>o</w:t>
      </w:r>
      <w:r w:rsidR="00EE16EC" w:rsidRPr="00965E16">
        <w:t xml:space="preserve">n </w:t>
      </w:r>
      <w:r w:rsidRPr="00965E16">
        <w:t>tietoa k</w:t>
      </w:r>
      <w:r w:rsidR="00EE16EC" w:rsidRPr="00965E16">
        <w:t>okoavien</w:t>
      </w:r>
      <w:r w:rsidRPr="00965E16">
        <w:t xml:space="preserve"> ja tuotta</w:t>
      </w:r>
      <w:r w:rsidR="00EE16EC" w:rsidRPr="00965E16">
        <w:t>vien</w:t>
      </w:r>
      <w:r w:rsidRPr="00965E16">
        <w:t xml:space="preserve"> organisaatio</w:t>
      </w:r>
      <w:r w:rsidR="00EE16EC" w:rsidRPr="00965E16">
        <w:t>iden</w:t>
      </w:r>
      <w:r w:rsidRPr="00965E16">
        <w:t xml:space="preserve"> eli virasto</w:t>
      </w:r>
      <w:r w:rsidR="00965E16">
        <w:t>jen</w:t>
      </w:r>
      <w:r w:rsidRPr="00965E16">
        <w:t xml:space="preserve"> ja viranomais</w:t>
      </w:r>
      <w:r w:rsidR="00965E16">
        <w:t>ten</w:t>
      </w:r>
      <w:r w:rsidR="00EE16EC" w:rsidRPr="00965E16">
        <w:t xml:space="preserve"> toimintakyvykkyydet.</w:t>
      </w:r>
    </w:p>
    <w:p w14:paraId="74650146" w14:textId="77777777" w:rsidR="00FE6242" w:rsidRDefault="00AE1D3F">
      <w:pPr>
        <w:spacing w:before="240" w:after="120"/>
        <w:ind w:left="1304"/>
        <w:rPr>
          <w:color w:val="000000"/>
        </w:rPr>
      </w:pPr>
      <w:r>
        <w:t xml:space="preserve">Virastojen ja viranomaisten tehtäviä </w:t>
      </w:r>
      <w:r>
        <w:rPr>
          <w:color w:val="000000"/>
        </w:rPr>
        <w:t>tiedon huoltovarmuuteen liittyen:</w:t>
      </w:r>
    </w:p>
    <w:p w14:paraId="61EEDD41" w14:textId="657445A2" w:rsidR="00FE6242" w:rsidRPr="00EE16EC" w:rsidRDefault="00AE1D3F">
      <w:pPr>
        <w:numPr>
          <w:ilvl w:val="0"/>
          <w:numId w:val="8"/>
        </w:numPr>
        <w:pBdr>
          <w:top w:val="nil"/>
          <w:left w:val="nil"/>
          <w:bottom w:val="nil"/>
          <w:right w:val="nil"/>
          <w:between w:val="nil"/>
        </w:pBdr>
        <w:spacing w:before="240" w:line="259" w:lineRule="auto"/>
        <w:rPr>
          <w:rFonts w:eastAsia="Calibri"/>
          <w:color w:val="000000"/>
        </w:rPr>
      </w:pPr>
      <w:r w:rsidRPr="00EE16EC">
        <w:rPr>
          <w:rFonts w:eastAsia="Calibri"/>
          <w:color w:val="000000"/>
        </w:rPr>
        <w:t xml:space="preserve">Kiinnitetään huomiota tiedon </w:t>
      </w:r>
      <w:r w:rsidRPr="00965E16">
        <w:rPr>
          <w:rFonts w:eastAsia="Calibri"/>
        </w:rPr>
        <w:t>laatuun sen</w:t>
      </w:r>
      <w:r w:rsidR="00965E16" w:rsidRPr="00965E16">
        <w:rPr>
          <w:rFonts w:eastAsia="Calibri"/>
          <w:strike/>
        </w:rPr>
        <w:t xml:space="preserve"> </w:t>
      </w:r>
      <w:r w:rsidR="00EE16EC" w:rsidRPr="00965E16">
        <w:rPr>
          <w:rFonts w:eastAsia="Calibri"/>
        </w:rPr>
        <w:t>luo</w:t>
      </w:r>
      <w:r w:rsidR="00965E16" w:rsidRPr="00965E16">
        <w:rPr>
          <w:rFonts w:eastAsia="Calibri"/>
        </w:rPr>
        <w:t>mis</w:t>
      </w:r>
      <w:r w:rsidR="00EE16EC" w:rsidRPr="00965E16">
        <w:rPr>
          <w:rFonts w:eastAsia="Calibri"/>
        </w:rPr>
        <w:t>vaiheessa</w:t>
      </w:r>
    </w:p>
    <w:p w14:paraId="23AAE626" w14:textId="36E59AFB" w:rsidR="00FE6242" w:rsidRPr="00965E16" w:rsidRDefault="00AE1D3F">
      <w:pPr>
        <w:numPr>
          <w:ilvl w:val="0"/>
          <w:numId w:val="8"/>
        </w:numPr>
        <w:pBdr>
          <w:top w:val="nil"/>
          <w:left w:val="nil"/>
          <w:bottom w:val="nil"/>
          <w:right w:val="nil"/>
          <w:between w:val="nil"/>
        </w:pBdr>
        <w:spacing w:line="259" w:lineRule="auto"/>
        <w:rPr>
          <w:rFonts w:eastAsia="Calibri"/>
        </w:rPr>
      </w:pPr>
      <w:r w:rsidRPr="00EE16EC">
        <w:rPr>
          <w:rFonts w:eastAsia="Calibri"/>
          <w:color w:val="000000"/>
        </w:rPr>
        <w:t xml:space="preserve">Huolehditaan siitä, että </w:t>
      </w:r>
      <w:r w:rsidRPr="00965E16">
        <w:rPr>
          <w:rFonts w:eastAsia="Calibri"/>
        </w:rPr>
        <w:t>tiedot</w:t>
      </w:r>
      <w:r w:rsidR="00EE16EC" w:rsidRPr="00965E16">
        <w:rPr>
          <w:rFonts w:eastAsia="Calibri"/>
        </w:rPr>
        <w:t>, informaatio</w:t>
      </w:r>
      <w:r w:rsidRPr="00965E16">
        <w:rPr>
          <w:rFonts w:eastAsia="Calibri"/>
        </w:rPr>
        <w:t xml:space="preserve"> ja raaka data on helposti irrotettavissa ja jalostettavissa tietotuotteiksi</w:t>
      </w:r>
    </w:p>
    <w:p w14:paraId="6E4C09FB" w14:textId="77777777" w:rsidR="00FE6242" w:rsidRPr="00EE16EC" w:rsidRDefault="00AE1D3F">
      <w:pPr>
        <w:numPr>
          <w:ilvl w:val="0"/>
          <w:numId w:val="8"/>
        </w:numPr>
        <w:pBdr>
          <w:top w:val="nil"/>
          <w:left w:val="nil"/>
          <w:bottom w:val="nil"/>
          <w:right w:val="nil"/>
          <w:between w:val="nil"/>
        </w:pBdr>
        <w:spacing w:line="259" w:lineRule="auto"/>
        <w:rPr>
          <w:rFonts w:eastAsia="Calibri"/>
          <w:color w:val="000000"/>
        </w:rPr>
      </w:pPr>
      <w:r w:rsidRPr="00EE16EC">
        <w:rPr>
          <w:rFonts w:eastAsia="Calibri"/>
          <w:color w:val="000000"/>
        </w:rPr>
        <w:t>Selvitetään omassa strategisessa päätöksenteossa tarvittavat kriittiset tiedot ja tietoryhmät sekä tietoalueet ml. ilmiöt ja toimintaympäristötieto</w:t>
      </w:r>
    </w:p>
    <w:p w14:paraId="7627DBA4" w14:textId="77777777" w:rsidR="00FE6242" w:rsidRPr="00EE16EC" w:rsidRDefault="00AE1D3F">
      <w:pPr>
        <w:numPr>
          <w:ilvl w:val="0"/>
          <w:numId w:val="8"/>
        </w:numPr>
        <w:pBdr>
          <w:top w:val="nil"/>
          <w:left w:val="nil"/>
          <w:bottom w:val="nil"/>
          <w:right w:val="nil"/>
          <w:between w:val="nil"/>
        </w:pBdr>
        <w:spacing w:after="120" w:line="259" w:lineRule="auto"/>
        <w:rPr>
          <w:rFonts w:eastAsia="Calibri"/>
          <w:color w:val="000000"/>
        </w:rPr>
      </w:pPr>
      <w:r w:rsidRPr="00EE16EC">
        <w:rPr>
          <w:rFonts w:eastAsia="Calibri"/>
          <w:color w:val="000000"/>
        </w:rPr>
        <w:t>Kehitetään oman strategisen johtamisen tietotarpeisiin tietotuotteita ml. ilmiöt ja toimintaympäristötieto</w:t>
      </w:r>
    </w:p>
    <w:p w14:paraId="72220D59" w14:textId="77777777" w:rsidR="00FE6242" w:rsidRDefault="00AE1D3F">
      <w:pPr>
        <w:spacing w:before="240" w:after="120"/>
        <w:ind w:left="1304"/>
        <w:rPr>
          <w:color w:val="000000"/>
        </w:rPr>
      </w:pPr>
      <w:r>
        <w:rPr>
          <w:color w:val="000000"/>
        </w:rPr>
        <w:t>Virastojen ja viranomaisten (ml. ministeriöt) jatkotyötä varten tämän tiekartan liitteenä on Tulevaisuusvuoropuheluun kehitetty yhden kerran työpaja, jossa virasto tai viranomainen voi työstää tiedon huoltovarmuutta osaltansa. Työpaja-aineisto on tämän tiekartan liitteessä 4. Myös luvussa ”14.1. Laitetaan tieto töihin on – tietojohtamisen kehittämisen malli” avuksi kehittämiseen.</w:t>
      </w:r>
    </w:p>
    <w:p w14:paraId="1F670964" w14:textId="77777777" w:rsidR="00FE6242" w:rsidRDefault="00FE6242" w:rsidP="000B5321">
      <w:pPr>
        <w:ind w:left="1661"/>
      </w:pPr>
    </w:p>
    <w:p w14:paraId="4EE0171F" w14:textId="77777777" w:rsidR="00FE6242" w:rsidRDefault="00AE1D3F" w:rsidP="005065C3">
      <w:pPr>
        <w:pStyle w:val="Otsikko3"/>
      </w:pPr>
      <w:bookmarkStart w:id="10" w:name="_Toc239335940"/>
      <w:r>
        <w:t>Ministeriötasolla vahvistettava ohjausta ja koordinaatiota</w:t>
      </w:r>
      <w:bookmarkEnd w:id="10"/>
    </w:p>
    <w:p w14:paraId="05E3D948" w14:textId="6E4E0C2C" w:rsidR="00FE6242" w:rsidRDefault="00AE1D3F">
      <w:pPr>
        <w:spacing w:before="240" w:after="120"/>
        <w:ind w:left="1304"/>
        <w:rPr>
          <w:color w:val="000000"/>
        </w:rPr>
      </w:pPr>
      <w:r>
        <w:rPr>
          <w:color w:val="000000"/>
        </w:rPr>
        <w:t>Työpajoissa nousi yhtenä keskeisenä puuttuvana elementtinä tiedon huoltovarmuuden keskitetty koordinointi, ohjaaminen ja johtaminen. Tätä tarvitaan, jotta keskityttäisiin oikeisiin asioihin</w:t>
      </w:r>
      <w:r w:rsidR="009273B3">
        <w:rPr>
          <w:color w:val="000000"/>
        </w:rPr>
        <w:t xml:space="preserve">. Tiedon huoltovarmuuden toimivuus edellyttää </w:t>
      </w:r>
      <w:r>
        <w:rPr>
          <w:color w:val="000000"/>
        </w:rPr>
        <w:t>yhteis</w:t>
      </w:r>
      <w:r w:rsidR="009273B3">
        <w:rPr>
          <w:color w:val="000000"/>
        </w:rPr>
        <w:t>iä</w:t>
      </w:r>
      <w:r>
        <w:rPr>
          <w:color w:val="000000"/>
        </w:rPr>
        <w:t xml:space="preserve"> vaikuttavuuden tavoitte</w:t>
      </w:r>
      <w:r w:rsidR="009273B3">
        <w:rPr>
          <w:color w:val="000000"/>
        </w:rPr>
        <w:t>ita</w:t>
      </w:r>
      <w:r>
        <w:rPr>
          <w:color w:val="000000"/>
        </w:rPr>
        <w:t xml:space="preserve"> ja </w:t>
      </w:r>
      <w:r w:rsidR="009273B3">
        <w:rPr>
          <w:color w:val="000000"/>
        </w:rPr>
        <w:t>suunnitelmaa siitä, kuinka</w:t>
      </w:r>
      <w:r>
        <w:rPr>
          <w:color w:val="000000"/>
        </w:rPr>
        <w:t xml:space="preserve"> toimijan</w:t>
      </w:r>
      <w:r w:rsidR="009273B3">
        <w:rPr>
          <w:color w:val="000000"/>
        </w:rPr>
        <w:t xml:space="preserve"> tavoitteen eteen tekemä työ</w:t>
      </w:r>
      <w:r>
        <w:rPr>
          <w:color w:val="000000"/>
        </w:rPr>
        <w:t xml:space="preserve"> ja tulokset olisivat yhteisesti hyödynnettävissä. Nykyisin tiedon käytön ja tietotuotannon keskitettyä ohjausta ei juuri ole ministeriötasolla, </w:t>
      </w:r>
      <w:r w:rsidR="009273B3" w:rsidRPr="009273B3">
        <w:rPr>
          <w:color w:val="000000"/>
        </w:rPr>
        <w:t>mikä näkyy mm. riittämättömänä jaettuna näkemyksenä tietotuotannon tavoitteista ja riittämättömänä ohjauksen tukena</w:t>
      </w:r>
      <w:r w:rsidR="009273B3">
        <w:rPr>
          <w:color w:val="000000"/>
        </w:rPr>
        <w:t>.</w:t>
      </w:r>
    </w:p>
    <w:p w14:paraId="11134A8B" w14:textId="77777777" w:rsidR="00FE6242" w:rsidRPr="009273B3" w:rsidRDefault="00AE1D3F" w:rsidP="00EE16EC">
      <w:pPr>
        <w:pBdr>
          <w:top w:val="nil"/>
          <w:left w:val="nil"/>
          <w:bottom w:val="nil"/>
          <w:right w:val="nil"/>
          <w:between w:val="nil"/>
        </w:pBdr>
        <w:shd w:val="clear" w:color="auto" w:fill="FFFFFF" w:themeFill="background1"/>
        <w:spacing w:before="240" w:after="120"/>
        <w:ind w:left="1304"/>
      </w:pPr>
      <w:r w:rsidRPr="00965E16">
        <w:t xml:space="preserve">Valtioneuvostossa ja </w:t>
      </w:r>
      <w:r w:rsidRPr="009273B3">
        <w:t>ministeriöissä voitaisiin vahvistaa ohjausta ja koordinaatiota seuraavin toimin:</w:t>
      </w:r>
    </w:p>
    <w:p w14:paraId="4D2B5BE1" w14:textId="77777777" w:rsidR="00FE6242" w:rsidRPr="009273B3" w:rsidRDefault="00AE1D3F" w:rsidP="009273B3">
      <w:pPr>
        <w:numPr>
          <w:ilvl w:val="0"/>
          <w:numId w:val="8"/>
        </w:numPr>
        <w:pBdr>
          <w:top w:val="nil"/>
          <w:left w:val="nil"/>
          <w:bottom w:val="nil"/>
          <w:right w:val="nil"/>
          <w:between w:val="nil"/>
        </w:pBdr>
        <w:shd w:val="clear" w:color="auto" w:fill="FFFFFF" w:themeFill="background1"/>
        <w:spacing w:before="240" w:after="120"/>
        <w:rPr>
          <w:color w:val="000000"/>
        </w:rPr>
      </w:pPr>
      <w:r w:rsidRPr="009273B3">
        <w:rPr>
          <w:b/>
          <w:bCs/>
        </w:rPr>
        <w:t xml:space="preserve">Rakennetaan yhteiset, siilot ylittävät tilannekuvat ilmiöistä ja toimintaympäristöstä, ja määritellään niihin tarvittava tieto esim. vaikuttavuusketjun avulla. </w:t>
      </w:r>
      <w:r w:rsidRPr="009273B3">
        <w:t>Tiedolla johtamisen tulee kehittyä samanaikaisesti kaikilla ministeriön osastoilla.</w:t>
      </w:r>
    </w:p>
    <w:p w14:paraId="137092DE" w14:textId="20DC6A2B" w:rsidR="00FE6242" w:rsidRPr="009273B3" w:rsidRDefault="00AE1D3F" w:rsidP="009273B3">
      <w:pPr>
        <w:numPr>
          <w:ilvl w:val="0"/>
          <w:numId w:val="8"/>
        </w:numPr>
        <w:pBdr>
          <w:top w:val="nil"/>
          <w:left w:val="nil"/>
          <w:bottom w:val="nil"/>
          <w:right w:val="nil"/>
          <w:between w:val="nil"/>
        </w:pBdr>
        <w:shd w:val="clear" w:color="auto" w:fill="FFFFFF" w:themeFill="background1"/>
        <w:spacing w:before="240" w:after="120"/>
        <w:rPr>
          <w:color w:val="000000"/>
        </w:rPr>
      </w:pPr>
      <w:r w:rsidRPr="009273B3">
        <w:rPr>
          <w:b/>
          <w:bCs/>
        </w:rPr>
        <w:t>Varmistetaan, että tulokset hyödyttävät kaikkia ministeriöitä, ei vain sitä, joka ne tuotta</w:t>
      </w:r>
      <w:r w:rsidR="005818D1">
        <w:rPr>
          <w:b/>
          <w:bCs/>
        </w:rPr>
        <w:t>vat</w:t>
      </w:r>
      <w:r w:rsidRPr="009273B3">
        <w:rPr>
          <w:b/>
          <w:bCs/>
        </w:rPr>
        <w:t xml:space="preserve">. </w:t>
      </w:r>
      <w:r w:rsidRPr="009273B3">
        <w:t>Tämä edellyttää yhteisiä tiedonjakoalustoja ja käytäntöjä, joilla tuotettu tieto ja tietotuotteet saatetaan järjestelmällisesti myös muiden ministeriöiden käyttöön.</w:t>
      </w:r>
    </w:p>
    <w:p w14:paraId="60BF171A" w14:textId="77777777" w:rsidR="00FE6242" w:rsidRPr="009273B3" w:rsidRDefault="00AE1D3F" w:rsidP="009273B3">
      <w:pPr>
        <w:numPr>
          <w:ilvl w:val="0"/>
          <w:numId w:val="8"/>
        </w:numPr>
        <w:pBdr>
          <w:top w:val="nil"/>
          <w:left w:val="nil"/>
          <w:bottom w:val="nil"/>
          <w:right w:val="nil"/>
          <w:between w:val="nil"/>
        </w:pBdr>
        <w:shd w:val="clear" w:color="auto" w:fill="FFFFFF" w:themeFill="background1"/>
        <w:spacing w:before="240" w:after="120"/>
        <w:rPr>
          <w:color w:val="000000"/>
        </w:rPr>
      </w:pPr>
      <w:r w:rsidRPr="009273B3">
        <w:rPr>
          <w:b/>
          <w:bCs/>
        </w:rPr>
        <w:t xml:space="preserve">Sisällytetään tiedon huoltovarmuus tulossopimuksiin. </w:t>
      </w:r>
      <w:r w:rsidRPr="009273B3">
        <w:t>Tämä varmistaisi kaikkien toimijoiden roolin selkeyttämisen ja sen, että ministeriöt huolehtisivat, että oman hallinnonalan virastojen ja viranomaisten tulossopimuksissa on tähän liittyviä tavoitteita.</w:t>
      </w:r>
    </w:p>
    <w:p w14:paraId="1DE63317" w14:textId="1F630638" w:rsidR="00FE6242" w:rsidRPr="009273B3" w:rsidRDefault="00AE1D3F" w:rsidP="009273B3">
      <w:pPr>
        <w:numPr>
          <w:ilvl w:val="0"/>
          <w:numId w:val="8"/>
        </w:numPr>
        <w:pBdr>
          <w:top w:val="nil"/>
          <w:left w:val="nil"/>
          <w:bottom w:val="nil"/>
          <w:right w:val="nil"/>
          <w:between w:val="nil"/>
        </w:pBdr>
        <w:shd w:val="clear" w:color="auto" w:fill="FFFFFF" w:themeFill="background1"/>
        <w:spacing w:before="240" w:after="120"/>
        <w:rPr>
          <w:color w:val="000000"/>
        </w:rPr>
      </w:pPr>
      <w:r w:rsidRPr="009273B3">
        <w:rPr>
          <w:b/>
          <w:bCs/>
        </w:rPr>
        <w:t>Sitoutetaan tietotuotannon mahdollistajat eli rahoittajat, järjestelmätoimittajat ja tiedon saatavuudesta vastaavat tahot mukaan</w:t>
      </w:r>
      <w:r w:rsidRPr="009273B3">
        <w:t xml:space="preserve">. </w:t>
      </w:r>
      <w:r w:rsidR="00965E16">
        <w:t>Tähän työhön vaaditaan laajasti o</w:t>
      </w:r>
      <w:r w:rsidRPr="009273B3">
        <w:t xml:space="preserve">saamista </w:t>
      </w:r>
      <w:r w:rsidR="00965E16" w:rsidRPr="009273B3">
        <w:t>yhteentoimivu</w:t>
      </w:r>
      <w:r w:rsidR="00965E16">
        <w:t>u</w:t>
      </w:r>
      <w:r w:rsidR="00965E16" w:rsidRPr="009273B3">
        <w:t>dest</w:t>
      </w:r>
      <w:r w:rsidR="00965E16">
        <w:t>a,</w:t>
      </w:r>
      <w:r w:rsidR="00965E16" w:rsidRPr="009273B3">
        <w:t xml:space="preserve"> </w:t>
      </w:r>
      <w:r w:rsidRPr="009273B3">
        <w:t>tiedonhallin</w:t>
      </w:r>
      <w:r w:rsidR="009273B3">
        <w:t>n</w:t>
      </w:r>
      <w:r w:rsidRPr="009273B3">
        <w:t>asta, tietosuoja</w:t>
      </w:r>
      <w:r w:rsidR="00965E16">
        <w:t>sta</w:t>
      </w:r>
      <w:r w:rsidRPr="009273B3">
        <w:t xml:space="preserve"> sekä</w:t>
      </w:r>
      <w:r w:rsidR="00965E16">
        <w:t xml:space="preserve"> </w:t>
      </w:r>
      <w:r w:rsidR="00965E16" w:rsidRPr="009273B3">
        <w:t>tietoturva</w:t>
      </w:r>
      <w:r w:rsidR="00965E16">
        <w:t xml:space="preserve">sta, jotta päästään </w:t>
      </w:r>
      <w:r w:rsidRPr="009273B3">
        <w:t>jatkuvuuden ja kriisivalmiuden parantamiseen.</w:t>
      </w:r>
      <w:r w:rsidR="00965E16">
        <w:t xml:space="preserve"> (EU </w:t>
      </w:r>
      <w:r w:rsidR="00965E16" w:rsidRPr="00965E16">
        <w:t>EIF 2.0, European Interoberability Framework</w:t>
      </w:r>
      <w:r w:rsidR="00965E16">
        <w:t>)</w:t>
      </w:r>
    </w:p>
    <w:p w14:paraId="607533E2" w14:textId="1E543519" w:rsidR="00FE6242" w:rsidRPr="009273B3" w:rsidRDefault="00AE1D3F" w:rsidP="009273B3">
      <w:pPr>
        <w:numPr>
          <w:ilvl w:val="0"/>
          <w:numId w:val="8"/>
        </w:numPr>
        <w:pBdr>
          <w:top w:val="nil"/>
          <w:left w:val="nil"/>
          <w:bottom w:val="nil"/>
          <w:right w:val="nil"/>
          <w:between w:val="nil"/>
        </w:pBdr>
        <w:shd w:val="clear" w:color="auto" w:fill="FFFFFF" w:themeFill="background1"/>
        <w:spacing w:before="240" w:after="120"/>
        <w:rPr>
          <w:color w:val="000000"/>
        </w:rPr>
      </w:pPr>
      <w:r w:rsidRPr="009273B3">
        <w:rPr>
          <w:b/>
          <w:bCs/>
        </w:rPr>
        <w:t xml:space="preserve">Nimetään tehtävälle kotipesä valtioneuvostossa. </w:t>
      </w:r>
      <w:r w:rsidRPr="009273B3">
        <w:t xml:space="preserve">Luonteva kotipesä sijoittuisi esimerkiksi valtioneuvoston kansliaan, valtiovarainministeriöön tai liikenne- ja </w:t>
      </w:r>
      <w:r w:rsidRPr="00965E16">
        <w:t xml:space="preserve">viestintäministeriöön. </w:t>
      </w:r>
      <w:r w:rsidR="007F5A3A" w:rsidRPr="00965E16">
        <w:t xml:space="preserve">Vahvistetaan saman aikaisesti tiedonhallintalautakunnan roolia, tehtäviä ja vastuita. </w:t>
      </w:r>
      <w:r w:rsidRPr="009273B3">
        <w:t>Työ vaatii pitkäjänteistä sitoutumista, resursseja ja hallintokulttuurin muutosta kohti nykyistä ketterämpää toimintaa.</w:t>
      </w:r>
    </w:p>
    <w:p w14:paraId="107BD054" w14:textId="19D39E9A" w:rsidR="00603198" w:rsidRPr="00603198" w:rsidRDefault="00603198" w:rsidP="00603198">
      <w:pPr>
        <w:spacing w:before="240" w:after="120"/>
        <w:ind w:left="1304"/>
        <w:rPr>
          <w:color w:val="000000"/>
        </w:rPr>
      </w:pPr>
      <w:r w:rsidRPr="00603198">
        <w:rPr>
          <w:color w:val="000000"/>
        </w:rPr>
        <w:t xml:space="preserve">Tiedonhallintalain (906/2019) näkökulmasta johtamisen tärkein tehtävä on varmistaa, että tieto nähdään johdettavana resurssina samalla tavoin kuin henkilöstö, talous ja toiminta. Laki </w:t>
      </w:r>
      <w:r w:rsidRPr="00965E16">
        <w:t xml:space="preserve">velvoittaa </w:t>
      </w:r>
      <w:r w:rsidR="007F5A3A" w:rsidRPr="00965E16">
        <w:t xml:space="preserve">julkisen hallinnon </w:t>
      </w:r>
      <w:r w:rsidRPr="00965E16">
        <w:t xml:space="preserve">tiedonhallintayksikköä </w:t>
      </w:r>
      <w:r w:rsidRPr="00603198">
        <w:rPr>
          <w:color w:val="000000"/>
        </w:rPr>
        <w:t>järjestämään tiedonhallinnan suunnitelmallisesti, turvallisesti ja elinkaaren kattavasti.</w:t>
      </w:r>
    </w:p>
    <w:p w14:paraId="78F3D3B2" w14:textId="6EB44948" w:rsidR="00603198" w:rsidRPr="00965E16" w:rsidRDefault="00603198" w:rsidP="00603198">
      <w:pPr>
        <w:spacing w:before="240" w:after="120"/>
        <w:ind w:left="1304"/>
      </w:pPr>
      <w:r w:rsidRPr="00603198">
        <w:rPr>
          <w:color w:val="000000"/>
        </w:rPr>
        <w:t xml:space="preserve">Tiedonhallinnan organisointi ja vastuu toteutetaan määrittelemällä tiedonhallinnan vastuut, roolit ja omistajuudet. Johdolla on kokonaiskuva organisaation tiedoista, tietovarannoista ja tietojärjestelmistä. Käytännössä johdon tärkein työkalu tiedonhallinnan ohjaukseen on ylläpitää tiedonhallintamallia, joka kuvaa </w:t>
      </w:r>
      <w:r w:rsidRPr="00965E16">
        <w:t>palvelut, prosessit, tietoaineistot, tietovarannot, tietojärjestelmät ja niiden väliset riippuvuudet.</w:t>
      </w:r>
      <w:r w:rsidR="007F5A3A" w:rsidRPr="00965E16">
        <w:t xml:space="preserve"> Toinen johdolle merkittävä työkalu on kokonaisarkkitehtuuri, jossa on samoja elementtejä kuin tiedonhallintamallissa, mutta arkkitehtuurissa kuvataan myös mm. tavoitteita, toimijoita ja sidosryhmiä.</w:t>
      </w:r>
    </w:p>
    <w:p w14:paraId="3D0D41CF" w14:textId="53A8B386" w:rsidR="00603198" w:rsidRPr="00603198" w:rsidRDefault="00603198" w:rsidP="00603198">
      <w:pPr>
        <w:spacing w:before="240" w:after="120"/>
        <w:ind w:left="1304"/>
        <w:rPr>
          <w:color w:val="000000"/>
        </w:rPr>
      </w:pPr>
      <w:r w:rsidRPr="00603198">
        <w:rPr>
          <w:color w:val="000000"/>
        </w:rPr>
        <w:t xml:space="preserve">Tietojen elinkaaren johtaminen toteutetaan linjaamalla mitä tietoa kerätään, missä sitä säilytetään, kuka sitä käyttää ja milloin se </w:t>
      </w:r>
      <w:r w:rsidR="00312695">
        <w:rPr>
          <w:color w:val="000000"/>
        </w:rPr>
        <w:t xml:space="preserve">poistetaan </w:t>
      </w:r>
      <w:r w:rsidRPr="00603198">
        <w:rPr>
          <w:color w:val="000000"/>
        </w:rPr>
        <w:t xml:space="preserve">tai arkistoidaan. Tavoitteena on vähentää tarpeetonta tietojen keruuta ja </w:t>
      </w:r>
      <w:r w:rsidRPr="00965E16">
        <w:t>säilyttämistä.</w:t>
      </w:r>
      <w:r w:rsidR="004A65B1" w:rsidRPr="00965E16">
        <w:t xml:space="preserve"> Tieto pysyy myös laadukkaampana.</w:t>
      </w:r>
    </w:p>
    <w:p w14:paraId="40A27CA3" w14:textId="58E1F96B" w:rsidR="00603198" w:rsidRPr="00603198" w:rsidRDefault="00603198" w:rsidP="00603198">
      <w:pPr>
        <w:spacing w:before="240" w:after="120"/>
        <w:ind w:left="1304"/>
        <w:rPr>
          <w:color w:val="000000"/>
        </w:rPr>
      </w:pPr>
      <w:r w:rsidRPr="00603198">
        <w:rPr>
          <w:color w:val="000000"/>
        </w:rPr>
        <w:t>Tietoturvallisuuden johtaminen toteutuu</w:t>
      </w:r>
      <w:r>
        <w:rPr>
          <w:color w:val="000000"/>
        </w:rPr>
        <w:t>,</w:t>
      </w:r>
      <w:r w:rsidRPr="00603198">
        <w:rPr>
          <w:color w:val="000000"/>
        </w:rPr>
        <w:t xml:space="preserve"> kun johto varmistaa tietoaineistojen saatavuuden eheyden ja luottamuksellisuuden. Tämä edellyttää riskienhallintaa, käyttöoikeuksien hallintaa ja tietoturvakäytäntöjä.</w:t>
      </w:r>
    </w:p>
    <w:p w14:paraId="34945C45" w14:textId="77777777" w:rsidR="00603198" w:rsidRPr="00603198" w:rsidRDefault="00603198" w:rsidP="00603198">
      <w:pPr>
        <w:spacing w:before="240" w:after="120"/>
        <w:ind w:left="1304"/>
        <w:rPr>
          <w:color w:val="000000"/>
        </w:rPr>
      </w:pPr>
      <w:r w:rsidRPr="00603198">
        <w:rPr>
          <w:color w:val="000000"/>
        </w:rPr>
        <w:t>Tietojen yhteentoimivuuden edistämisellä varmistetaan, että tietoa voidaan hyödyntää eri järjestelmien ja organisaatioiden välillä. Tämä tukee tehokkaampia palveluja ja vähentää päällekkäistä työtä.</w:t>
      </w:r>
    </w:p>
    <w:p w14:paraId="3BAEA1D3" w14:textId="17D1D639" w:rsidR="00FE6242" w:rsidRDefault="00603198" w:rsidP="00672C7C">
      <w:pPr>
        <w:spacing w:before="240" w:after="120"/>
        <w:ind w:left="1304"/>
        <w:rPr>
          <w:color w:val="000000"/>
        </w:rPr>
      </w:pPr>
      <w:r w:rsidRPr="00603198">
        <w:rPr>
          <w:color w:val="000000"/>
        </w:rPr>
        <w:t>Johto vastaa siitä, että päätöksenteossa käytettävä tieto on luotettavaa, ajantasaista ja löydettävissä. Tämä edellyttää datan omistajuuksia, laadun seurantaa ja jatkuvaa kehittämistä.</w:t>
      </w:r>
    </w:p>
    <w:p w14:paraId="3582F0B2" w14:textId="77777777" w:rsidR="00FE6242" w:rsidRDefault="00AE1D3F" w:rsidP="00672C7C">
      <w:pPr>
        <w:pStyle w:val="Otsikko2"/>
        <w:numPr>
          <w:ilvl w:val="1"/>
          <w:numId w:val="1"/>
        </w:numPr>
        <w:spacing w:before="240"/>
        <w:rPr>
          <w:color w:val="000000"/>
        </w:rPr>
      </w:pPr>
      <w:bookmarkStart w:id="11" w:name="_Toc239335941"/>
      <w:r>
        <w:rPr>
          <w:color w:val="000000"/>
        </w:rPr>
        <w:t>Mitä voimme tehdä yhdessä?</w:t>
      </w:r>
      <w:bookmarkEnd w:id="11"/>
    </w:p>
    <w:p w14:paraId="7B58BCB8" w14:textId="77777777" w:rsidR="00FE6242" w:rsidRDefault="00AE1D3F">
      <w:pPr>
        <w:pBdr>
          <w:top w:val="nil"/>
          <w:left w:val="nil"/>
          <w:bottom w:val="nil"/>
          <w:right w:val="nil"/>
          <w:between w:val="nil"/>
        </w:pBdr>
        <w:spacing w:before="240" w:after="120"/>
        <w:ind w:left="1304"/>
        <w:rPr>
          <w:color w:val="000000"/>
        </w:rPr>
      </w:pPr>
      <w:r>
        <w:rPr>
          <w:color w:val="000000"/>
        </w:rPr>
        <w:t>Valtion taloustilanteen vuoksi tiedon huoltovarmuustyötä tulisi tehdä mahdollisimman paljon yhdessä, jo</w:t>
      </w:r>
      <w:r>
        <w:t xml:space="preserve">tta päällekkäisyyksiltä vältyttäisiin, toiminnat yhteensovitettaisiin mahdollisimman joustavasti ja </w:t>
      </w:r>
      <w:r>
        <w:rPr>
          <w:color w:val="000000"/>
        </w:rPr>
        <w:t>hyödyt leviäisivät laajasti. Toimintamallien ja prosessien yhteinen suunnittelu edistää tiedon huoltovarmuuden kehittymistä. Tiedon laatutyön joutuu jokainen viranomainen tekemään itse, mutta yhdessä voidaan rakentaa hyviä tapoja parantaa tiedon laatua ja jakaa käytännössä hyviksi havaittuja käytänteitä yli organisaatiorajojen. Lisäksi yhteisten tiedonjakoalustojen hyödyntäminen olisi yhteiskunnallisesti merkittävän tiedon saatavuuden kannalta ensiarvoista.</w:t>
      </w:r>
    </w:p>
    <w:p w14:paraId="3A3A410B" w14:textId="77777777" w:rsidR="009273B3" w:rsidRPr="009273B3" w:rsidRDefault="009273B3" w:rsidP="009273B3">
      <w:pPr>
        <w:pBdr>
          <w:top w:val="nil"/>
          <w:left w:val="nil"/>
          <w:bottom w:val="nil"/>
          <w:right w:val="nil"/>
          <w:between w:val="nil"/>
        </w:pBdr>
        <w:spacing w:before="240" w:after="120"/>
        <w:ind w:left="1304"/>
        <w:rPr>
          <w:color w:val="000000"/>
          <w:lang w:val="fi-FI"/>
        </w:rPr>
      </w:pPr>
      <w:r w:rsidRPr="009273B3">
        <w:rPr>
          <w:color w:val="000000"/>
          <w:lang w:val="fi-FI"/>
        </w:rPr>
        <w:t>Vaikka tiedon yhteinen jakaminen tuo hyötyjä, kaikkea tietoa ei kuitenkaan kannata tai voi jakaa avoimesti. Siksi tiedon tuottajien ja hyödyntäjien tulee itse analysoida omat tietotarpeensa ja vastata kolmeen kysymykseen:</w:t>
      </w:r>
    </w:p>
    <w:p w14:paraId="7880B261" w14:textId="38454E01" w:rsidR="009273B3" w:rsidRPr="009273B3" w:rsidRDefault="009273B3" w:rsidP="009273B3">
      <w:pPr>
        <w:pBdr>
          <w:top w:val="nil"/>
          <w:left w:val="nil"/>
          <w:bottom w:val="nil"/>
          <w:right w:val="nil"/>
          <w:between w:val="nil"/>
        </w:pBdr>
        <w:spacing w:before="240" w:after="120"/>
        <w:ind w:left="1304"/>
        <w:rPr>
          <w:color w:val="000000"/>
          <w:lang w:val="fi-FI"/>
        </w:rPr>
      </w:pPr>
      <w:r w:rsidRPr="009273B3">
        <w:rPr>
          <w:color w:val="000000"/>
          <w:lang w:val="fi-FI"/>
        </w:rPr>
        <w:t>1) Mitä tietoa yhteiskunnallinen päätöksenteko tarvitsee</w:t>
      </w:r>
      <w:r w:rsidRPr="00965E16">
        <w:rPr>
          <w:lang w:val="fi-FI"/>
        </w:rPr>
        <w:t>?</w:t>
      </w:r>
      <w:r w:rsidR="004A65B1" w:rsidRPr="00965E16">
        <w:rPr>
          <w:lang w:val="fi-FI"/>
        </w:rPr>
        <w:t xml:space="preserve"> / Mitä tietoa yhteiskunnan päätöksenteossa tarvitaan?</w:t>
      </w:r>
      <w:r w:rsidRPr="00965E16">
        <w:rPr>
          <w:lang w:val="fi-FI"/>
        </w:rPr>
        <w:br/>
        <w:t>2) Onko tarvittava tieto jo saatavi</w:t>
      </w:r>
      <w:r w:rsidR="00FA4DC0">
        <w:rPr>
          <w:lang w:val="fi-FI"/>
        </w:rPr>
        <w:t>lla ja käytettävissä</w:t>
      </w:r>
      <w:r w:rsidRPr="00965E16">
        <w:rPr>
          <w:lang w:val="fi-FI"/>
        </w:rPr>
        <w:t>?</w:t>
      </w:r>
      <w:r w:rsidRPr="00965E16">
        <w:rPr>
          <w:color w:val="000000"/>
          <w:lang w:val="fi-FI"/>
        </w:rPr>
        <w:br/>
      </w:r>
      <w:r>
        <w:rPr>
          <w:color w:val="000000"/>
          <w:lang w:val="fi-FI"/>
        </w:rPr>
        <w:t>3</w:t>
      </w:r>
      <w:r w:rsidRPr="009273B3">
        <w:rPr>
          <w:color w:val="000000"/>
          <w:lang w:val="fi-FI"/>
        </w:rPr>
        <w:t>) Miten tietotuotantoa tulisi kehittää, jotta tieto olisi käytettävissä oikea-aikaisesti?</w:t>
      </w:r>
    </w:p>
    <w:p w14:paraId="1D4C6A29" w14:textId="1C97393E" w:rsidR="00FE6242" w:rsidRDefault="00AE1D3F">
      <w:pPr>
        <w:pBdr>
          <w:top w:val="nil"/>
          <w:left w:val="nil"/>
          <w:bottom w:val="nil"/>
          <w:right w:val="nil"/>
          <w:between w:val="nil"/>
        </w:pBdr>
        <w:spacing w:before="240" w:after="120"/>
        <w:ind w:left="1304"/>
        <w:rPr>
          <w:color w:val="000000"/>
        </w:rPr>
      </w:pPr>
      <w:r>
        <w:rPr>
          <w:color w:val="000000"/>
        </w:rPr>
        <w:t>Yhteiskunnallisessa päätöksenteossa tarvittavien tietojen tunnistamisessa auttaa se, että tavoiteltaville yhteiskunnallisille muutoksille tehdään vaikuttavuussuunnittelua,</w:t>
      </w:r>
      <w:r w:rsidR="00312695">
        <w:rPr>
          <w:color w:val="000000"/>
        </w:rPr>
        <w:t xml:space="preserve"> vaikutusten</w:t>
      </w:r>
      <w:r>
        <w:rPr>
          <w:color w:val="000000"/>
        </w:rPr>
        <w:t xml:space="preserve"> arviointia ja seurantaa. Vaikuttavuuden arvioinnissa tarvittavat tiedot ovat keskeistä tietoa yhteiskunnallisessa päätöksenteossa.</w:t>
      </w:r>
    </w:p>
    <w:p w14:paraId="270D7AF7" w14:textId="2B0061EF" w:rsidR="00312695" w:rsidRPr="00672C7C" w:rsidRDefault="00312695" w:rsidP="00672C7C">
      <w:pPr>
        <w:pBdr>
          <w:top w:val="nil"/>
          <w:left w:val="nil"/>
          <w:bottom w:val="nil"/>
          <w:right w:val="nil"/>
          <w:between w:val="nil"/>
        </w:pBdr>
        <w:spacing w:before="240" w:after="120"/>
        <w:ind w:left="1304"/>
        <w:rPr>
          <w:color w:val="000000"/>
          <w:lang w:val="fi-FI"/>
        </w:rPr>
      </w:pPr>
      <w:r w:rsidRPr="00312695">
        <w:rPr>
          <w:color w:val="000000"/>
          <w:lang w:val="fi-FI"/>
        </w:rPr>
        <w:t>Merkittäviä yhteisen keskustelun aiheita saattaisivat olla esimerkiksi se, miten poliittisen päätöksenteon pohjana käytettäviä mallipohjaisia arvioita tai skenaarioennusteita voitaisiin laajentaa kohti kokonaistaloudellisten (dynaamisten) vaikutusten arviointia. Samalla tavalla esimerkiksi ympäristövaikutusten arviointiin liittyy kasvava kysyntä. Valtiontalouden tarkastusvirasto havainnoi viime vuoden lopulla mm., ”ettei valtionhallinnossa ole tällä hetkellä mallia, jolla [ilmastopolitiikan] kansantaloudellisia vaikutusarvioita voitaisiin tuottaa ministeriöissä, virastoissa tai valtion sektoritutkimuslaitoksissa systemaattisesti”. Nämä ovat vain esimerkkejä siitä, millaisilla tietoalueilla laadukasta dataa, malleja ja mahdollisesti uusia teknologiaratkaisuja hyödyttävää kehittämistyötä voitaisiin käynnistää.</w:t>
      </w:r>
    </w:p>
    <w:p w14:paraId="423B7288" w14:textId="77777777" w:rsidR="00FE6242" w:rsidRDefault="00AE1D3F" w:rsidP="00672C7C">
      <w:pPr>
        <w:pStyle w:val="Otsikko2"/>
        <w:numPr>
          <w:ilvl w:val="1"/>
          <w:numId w:val="1"/>
        </w:numPr>
        <w:spacing w:before="240"/>
        <w:rPr>
          <w:b/>
          <w:bCs/>
          <w:color w:val="000000"/>
        </w:rPr>
      </w:pPr>
      <w:bookmarkStart w:id="12" w:name="_Toc239335942"/>
      <w:r>
        <w:rPr>
          <w:color w:val="000000"/>
        </w:rPr>
        <w:t>Yhteinen pyöreän pöydän keskustelu</w:t>
      </w:r>
      <w:bookmarkEnd w:id="12"/>
    </w:p>
    <w:p w14:paraId="20D72646" w14:textId="3ED023B6" w:rsidR="00312695" w:rsidRDefault="00312695">
      <w:pPr>
        <w:pBdr>
          <w:top w:val="nil"/>
          <w:left w:val="nil"/>
          <w:bottom w:val="nil"/>
          <w:right w:val="nil"/>
          <w:between w:val="nil"/>
        </w:pBdr>
        <w:spacing w:before="240" w:after="120"/>
        <w:ind w:left="1304"/>
        <w:rPr>
          <w:color w:val="000000"/>
        </w:rPr>
      </w:pPr>
      <w:r w:rsidRPr="00312695">
        <w:rPr>
          <w:color w:val="000000"/>
        </w:rPr>
        <w:t xml:space="preserve">Tiedon huoltovarmuuden jatkotyön osalta työryhmä ehdottaa koottavaksi tietoa keräävien ja tuottavien viranomaisten ns. pyöreän pöydän </w:t>
      </w:r>
      <w:r>
        <w:rPr>
          <w:color w:val="000000"/>
        </w:rPr>
        <w:t xml:space="preserve">strategisen </w:t>
      </w:r>
      <w:r w:rsidRPr="00312695">
        <w:rPr>
          <w:color w:val="000000"/>
        </w:rPr>
        <w:t xml:space="preserve">keskustelun, joka kerää yhteen tiedon huoltovarmuuden kannalta keskeisten toimijoiden johtoa ja asiantuntemusta. Tällaisia keskusteluita käytiin aiempien tietopoliittisten tavoitteiden ympärillä joitakin vuosia sitten, tuolloin valtiovarainministeriön fasilitoimana. Keskustelut johtivat toimenpiteisiin muutamien keskeisten organisaatioiden osalta. </w:t>
      </w:r>
      <w:r w:rsidR="00575589">
        <w:rPr>
          <w:color w:val="000000"/>
        </w:rPr>
        <w:t>Keskusteluja tulisi jatkaa tietopoliittisten tavoitteiden ympärillä ja</w:t>
      </w:r>
      <w:r w:rsidRPr="00312695">
        <w:rPr>
          <w:color w:val="000000"/>
        </w:rPr>
        <w:t xml:space="preserve"> tavoite pitäisi laajentaa koskemaan vaiheittain koko julkista hallintoa.</w:t>
      </w:r>
      <w:r>
        <w:rPr>
          <w:color w:val="000000"/>
        </w:rPr>
        <w:t xml:space="preserve"> </w:t>
      </w:r>
    </w:p>
    <w:p w14:paraId="5725CF08" w14:textId="59E61FCC" w:rsidR="00FE6242" w:rsidRDefault="00312695" w:rsidP="00312695">
      <w:pPr>
        <w:pBdr>
          <w:top w:val="nil"/>
          <w:left w:val="nil"/>
          <w:bottom w:val="nil"/>
          <w:right w:val="nil"/>
          <w:between w:val="nil"/>
        </w:pBdr>
        <w:spacing w:before="240" w:after="120"/>
        <w:ind w:left="1304"/>
        <w:rPr>
          <w:color w:val="000000"/>
        </w:rPr>
      </w:pPr>
      <w:r>
        <w:rPr>
          <w:color w:val="000000"/>
        </w:rPr>
        <w:t>Keskustelua tulee tämän jälkeen jatkaa tieto- ja kohdealueittain tarkoituksen mukaisella tavalla. T</w:t>
      </w:r>
      <w:r w:rsidR="00AE1D3F">
        <w:rPr>
          <w:color w:val="000000"/>
        </w:rPr>
        <w:t xml:space="preserve">iedon huoltovarmuuden parantamisen tarpeet tulee tiedostaa sekä tunnustaa, koota kokonaisuudeksi ja määritellä etenemisen suunnat toimintavarmuuden takaamiseksi. </w:t>
      </w:r>
    </w:p>
    <w:p w14:paraId="60844896" w14:textId="46BF1751" w:rsidR="00FE6242" w:rsidRDefault="00AE1D3F">
      <w:pPr>
        <w:pBdr>
          <w:top w:val="nil"/>
          <w:left w:val="nil"/>
          <w:bottom w:val="nil"/>
          <w:right w:val="nil"/>
          <w:between w:val="nil"/>
        </w:pBdr>
        <w:spacing w:before="240" w:after="120"/>
        <w:ind w:left="1304"/>
        <w:rPr>
          <w:color w:val="000000"/>
        </w:rPr>
      </w:pPr>
      <w:r>
        <w:rPr>
          <w:color w:val="000000"/>
        </w:rPr>
        <w:t>Jo aiemmin on myös tunnistettu, että julkishallinnon tieto- ja informaatioalalle tarvitaan foorum</w:t>
      </w:r>
      <w:r w:rsidR="00AE0EBE">
        <w:rPr>
          <w:color w:val="000000"/>
        </w:rPr>
        <w:t>i</w:t>
      </w:r>
      <w:r>
        <w:rPr>
          <w:color w:val="000000"/>
        </w:rPr>
        <w:t>, jonka avulla edistetään hallinnonalojen yhteistyötä ja käsitellään yhteisiä kysymyksiä. Menneiden vuosien varrella on tehty aihealueen tutkimustyötä, laadittu useita tietostrategioita, selvityksiä sekä ehdotuksia kuinka tähän haasteelliseen kokonaisuuteen voitaisiin tarttua. Aiemmin tehtyä työtä on kuvattu luvussa 13. Keskustelun avauksia vuosien varrelta.</w:t>
      </w:r>
      <w:r w:rsidR="00312695">
        <w:rPr>
          <w:color w:val="000000"/>
        </w:rPr>
        <w:t xml:space="preserve"> </w:t>
      </w:r>
      <w:r w:rsidR="00575589" w:rsidRPr="00575589">
        <w:rPr>
          <w:color w:val="000000"/>
        </w:rPr>
        <w:t>Pysyvästi organisoitua tiedon hyödyntämiseen ja yhteentoimivuuteen keskittyvää foorumia ei ole valtionhallinnossa ollut vuoden 2015 jälkeen.</w:t>
      </w:r>
    </w:p>
    <w:p w14:paraId="2573C5FE" w14:textId="6F10D927" w:rsidR="00575589" w:rsidRPr="00575589" w:rsidRDefault="00575589" w:rsidP="00575589">
      <w:pPr>
        <w:pBdr>
          <w:top w:val="nil"/>
          <w:left w:val="nil"/>
          <w:bottom w:val="nil"/>
          <w:right w:val="nil"/>
          <w:between w:val="nil"/>
        </w:pBdr>
        <w:spacing w:before="240" w:after="120"/>
        <w:ind w:left="1304"/>
        <w:rPr>
          <w:color w:val="000000"/>
          <w:lang w:val="fi-FI"/>
        </w:rPr>
      </w:pPr>
      <w:r w:rsidRPr="00575589">
        <w:rPr>
          <w:color w:val="000000"/>
          <w:lang w:val="fi-FI"/>
        </w:rPr>
        <w:t>Pitkällä aikavälillä tämän voi tulkita jossakin määrin jopa hidastaneen EIF-yhteentoimivuus</w:t>
      </w:r>
      <w:r w:rsidR="00AE0EBE">
        <w:rPr>
          <w:color w:val="000000"/>
          <w:lang w:val="fi-FI"/>
        </w:rPr>
        <w:t xml:space="preserve"> -</w:t>
      </w:r>
      <w:r w:rsidRPr="00575589">
        <w:rPr>
          <w:color w:val="000000"/>
          <w:lang w:val="fi-FI"/>
        </w:rPr>
        <w:t xml:space="preserve">kehyksen periaatteiden mukaisia tavoitteita. Samaan aikaan odotukset tekoälyä hyödyntävien ratkaisujen kautta saavutettavista tuottavuusvaikutuksista kasvavat eksponentiaalisesti. Odotukset eivät ole mahdottomia, mutta on selvää, etteivät tietopoliittiset toimenpiteet, niiden ohjaus, koordinaatio ja resursointi tällä hetkellä kuitenkaan riittävästi tue odotusten saavuttamista. Tekoälyratkaisujen kautta tavoiteltavat hyödyt edellyttävät yhteentoimivaksi järjestettyä, laadukasta dataa sekä viranomaisten tiedonhallinnan systemaattista kehittämistä. </w:t>
      </w:r>
    </w:p>
    <w:p w14:paraId="657F54D2" w14:textId="77777777" w:rsidR="00575589" w:rsidRPr="00575589" w:rsidRDefault="00575589" w:rsidP="00575589">
      <w:pPr>
        <w:pBdr>
          <w:top w:val="nil"/>
          <w:left w:val="nil"/>
          <w:bottom w:val="nil"/>
          <w:right w:val="nil"/>
          <w:between w:val="nil"/>
        </w:pBdr>
        <w:spacing w:before="240" w:after="120"/>
        <w:ind w:left="1304"/>
        <w:rPr>
          <w:color w:val="000000"/>
          <w:lang w:val="fi-FI"/>
        </w:rPr>
      </w:pPr>
      <w:r w:rsidRPr="00575589">
        <w:rPr>
          <w:color w:val="000000"/>
          <w:lang w:val="fi-FI"/>
        </w:rPr>
        <w:t>Tiedonhallintaa ja viimeisimpänä arkistointia koskevalla sääntelyllä on asetettu sitä lainsäädäntötasolla ohjaava perusta. Valtionhallinnon ja laajemmin koko julkisen hallinnon kokonaisuudessa sen ohjaamiseksi käytettävät mallit eivät kuitenkaan riittävästi tue sen toimeenpanoa, ja työ on yksinkertaisesti laajalti vielä keskeneräinen. Jotta mittavat tuottavuustavoitteet voitaisiin saavuttaa laajemmin pidemmällä aikavälillä, tulisi lyhyellä aikavälillä tehdä priorisoituja panostuksia hankkeisiin, joilla priorisoitavaa viranomaisten dataa saatetaan tekoälyratkaisujen hyödyntämisen kannalta riittävään kuntoon.</w:t>
      </w:r>
    </w:p>
    <w:p w14:paraId="4671325C" w14:textId="48B9D335" w:rsidR="00575589" w:rsidRPr="00672C7C" w:rsidRDefault="00575589" w:rsidP="00672C7C">
      <w:pPr>
        <w:pBdr>
          <w:top w:val="nil"/>
          <w:left w:val="nil"/>
          <w:bottom w:val="nil"/>
          <w:right w:val="nil"/>
          <w:between w:val="nil"/>
        </w:pBdr>
        <w:spacing w:before="240" w:after="120"/>
        <w:ind w:left="1304"/>
        <w:rPr>
          <w:color w:val="000000"/>
          <w:lang w:val="fi-FI"/>
        </w:rPr>
      </w:pPr>
      <w:r w:rsidRPr="00575589">
        <w:rPr>
          <w:color w:val="000000"/>
          <w:lang w:val="fi-FI"/>
        </w:rPr>
        <w:t>Datan laatuhankkeet edellyttäisivät hallitusohjelmatasoisen tuen, jossa datatavoite sidotaan tiukasti valtion tekoälymuutos-ohjelman reunaehdoiksi. Priorisoitujen hankkeiden ohella on lisäksi välttämätöntä, että tiedon yhteentoimivuuden kehittämiseksi asetetaan ja resursoidaan valtion ja laajemmin koko julkisen hallinnon pysyvä, hallitusohjelmakirjauksista riippumaton ohjauskoordinaatio.</w:t>
      </w:r>
    </w:p>
    <w:p w14:paraId="5FB06BEF" w14:textId="77777777" w:rsidR="00FE6242" w:rsidRPr="007B2DBD" w:rsidRDefault="00AE1D3F" w:rsidP="00672C7C">
      <w:pPr>
        <w:pStyle w:val="Otsikko1"/>
        <w:numPr>
          <w:ilvl w:val="0"/>
          <w:numId w:val="1"/>
        </w:numPr>
        <w:spacing w:before="480"/>
        <w:rPr>
          <w:color w:val="000000"/>
          <w:sz w:val="24"/>
          <w:szCs w:val="24"/>
        </w:rPr>
      </w:pPr>
      <w:bookmarkStart w:id="13" w:name="_Toc239335943"/>
      <w:r w:rsidRPr="007B2DBD">
        <w:rPr>
          <w:color w:val="000000"/>
          <w:sz w:val="24"/>
          <w:szCs w:val="24"/>
        </w:rPr>
        <w:t>Millä kyvykkyyksillä eteenpäin?</w:t>
      </w:r>
      <w:bookmarkEnd w:id="13"/>
    </w:p>
    <w:p w14:paraId="0E29AA43" w14:textId="77777777" w:rsidR="00FE6242" w:rsidRDefault="00AE1D3F">
      <w:pPr>
        <w:pBdr>
          <w:top w:val="nil"/>
          <w:left w:val="nil"/>
          <w:bottom w:val="nil"/>
          <w:right w:val="nil"/>
          <w:between w:val="nil"/>
        </w:pBdr>
        <w:spacing w:before="240" w:after="120"/>
        <w:ind w:left="1304"/>
        <w:rPr>
          <w:color w:val="000000"/>
        </w:rPr>
      </w:pPr>
      <w:r>
        <w:rPr>
          <w:color w:val="000000"/>
        </w:rPr>
        <w:t xml:space="preserve">Organisaation tietojohtamisen nykytila tulee tunnistaa ja tunnustaa. </w:t>
      </w:r>
    </w:p>
    <w:p w14:paraId="6F75782C" w14:textId="77777777" w:rsidR="00FE6242" w:rsidRPr="00FC6C85" w:rsidRDefault="00AE1D3F">
      <w:pPr>
        <w:pBdr>
          <w:top w:val="nil"/>
          <w:left w:val="nil"/>
          <w:bottom w:val="nil"/>
          <w:right w:val="nil"/>
          <w:between w:val="nil"/>
        </w:pBdr>
        <w:spacing w:before="240" w:after="120"/>
        <w:ind w:left="1304"/>
      </w:pPr>
      <w:r w:rsidRPr="00FC6C85">
        <w:t>Kyvykkyydellä tarkoitetaan tässä organisaation kollektiivista kykyä toimia tietoon perustuen – siis sitä, miten hyvin prosessit, rakenteet ja johtaminen mahdollistavat tiedon hyödyntämisen. Tämä on eri asia kuin yksittäisten työntekijöiden osaaminen, josta kerrotaan tarkemmin luvussa 4.3.</w:t>
      </w:r>
    </w:p>
    <w:p w14:paraId="1A540420" w14:textId="76B14113" w:rsidR="00FE6242" w:rsidRDefault="00AE1D3F">
      <w:pPr>
        <w:pBdr>
          <w:top w:val="nil"/>
          <w:left w:val="nil"/>
          <w:bottom w:val="nil"/>
          <w:right w:val="nil"/>
          <w:between w:val="nil"/>
        </w:pBdr>
        <w:spacing w:before="240" w:after="120"/>
        <w:ind w:left="1304"/>
        <w:rPr>
          <w:color w:val="000000"/>
        </w:rPr>
      </w:pPr>
      <w:r>
        <w:rPr>
          <w:color w:val="000000"/>
        </w:rPr>
        <w:t xml:space="preserve">Nykytilasta edetään määrätietoisesti kohti tietopohjaista toimintaa. Kansliapäälliköiden (28.5.2026) julkaistun </w:t>
      </w:r>
      <w:hyperlink r:id="rId19" w:anchor="/">
        <w:r w:rsidR="00FE6242">
          <w:rPr>
            <w:color w:val="000000"/>
            <w:u w:val="single"/>
          </w:rPr>
          <w:t>“Valintojen Suomi” – viestit hallitusvaihdokseen</w:t>
        </w:r>
      </w:hyperlink>
      <w:r>
        <w:rPr>
          <w:color w:val="000000"/>
        </w:rPr>
        <w:t xml:space="preserve"> sisälsi aihioita tietojohtamiseen, tietopolitiikkaan, tietoperusteisuuteen ja informaatioympäristöön. Nämä näkyvät läpileikkaavia teemoina</w:t>
      </w:r>
      <w:r w:rsidR="00BB2C8B">
        <w:rPr>
          <w:color w:val="000000"/>
        </w:rPr>
        <w:t>,</w:t>
      </w:r>
      <w:r>
        <w:rPr>
          <w:color w:val="000000"/>
        </w:rPr>
        <w:t xml:space="preserve"> kun </w:t>
      </w:r>
      <w:r w:rsidR="00BB2C8B">
        <w:rPr>
          <w:color w:val="000000"/>
        </w:rPr>
        <w:t xml:space="preserve">kansliapäälliköt </w:t>
      </w:r>
      <w:r>
        <w:rPr>
          <w:color w:val="000000"/>
        </w:rPr>
        <w:t>käsitel</w:t>
      </w:r>
      <w:r w:rsidR="00BB2C8B">
        <w:rPr>
          <w:color w:val="000000"/>
        </w:rPr>
        <w:t>evät</w:t>
      </w:r>
      <w:r>
        <w:rPr>
          <w:color w:val="000000"/>
        </w:rPr>
        <w:t xml:space="preserve"> luottamusta, politiikkavalmistelua ja kokonaisvaltaisuutta. Kansliapäälliköiden puheenvuorossa yhteiskunnan kyky sopeutua muutoksiin, sietää painetta ja palautua vastoinkäymisistä tai kriiseistä edellyttää luotettavaa ja saavutettavaa tietopohjaa. Päätöksenteon tulee perustua vahvaan, yhteisesti jaettuun tilannekuvaan. </w:t>
      </w:r>
    </w:p>
    <w:p w14:paraId="242F0E01" w14:textId="77777777" w:rsidR="00FE6242" w:rsidRDefault="00AE1D3F">
      <w:pPr>
        <w:pBdr>
          <w:top w:val="nil"/>
          <w:left w:val="nil"/>
          <w:bottom w:val="nil"/>
          <w:right w:val="nil"/>
          <w:between w:val="nil"/>
        </w:pBdr>
        <w:spacing w:before="240" w:after="120"/>
        <w:ind w:left="1304"/>
        <w:rPr>
          <w:color w:val="000000"/>
        </w:rPr>
      </w:pPr>
      <w:r>
        <w:rPr>
          <w:color w:val="000000"/>
        </w:rPr>
        <w:t xml:space="preserve">Organisaation tietojohtamisen kyvykkyyttä nostetaan määrätietoisesti, nykytilan selvittämisen jälkeen. Työ on monen osatekijän viemistä eteenpäin kohden tavoitetilaa, jossa toimitaan aidosti yhteistä tietopohjaa hyödyntäen. </w:t>
      </w:r>
    </w:p>
    <w:p w14:paraId="3C38EFB1" w14:textId="77777777" w:rsidR="00FE6242" w:rsidRDefault="00AE1D3F">
      <w:pPr>
        <w:pBdr>
          <w:top w:val="nil"/>
          <w:left w:val="nil"/>
          <w:bottom w:val="nil"/>
          <w:right w:val="nil"/>
          <w:between w:val="nil"/>
        </w:pBdr>
        <w:spacing w:before="240" w:after="120"/>
        <w:ind w:left="1304"/>
        <w:rPr>
          <w:color w:val="000000"/>
        </w:rPr>
      </w:pPr>
      <w:r>
        <w:rPr>
          <w:noProof/>
          <w:color w:val="000000"/>
        </w:rPr>
        <w:drawing>
          <wp:inline distT="0" distB="0" distL="0" distR="0" wp14:anchorId="5E7AB719" wp14:editId="24CF20F6">
            <wp:extent cx="5219700" cy="3028950"/>
            <wp:effectExtent l="0" t="0" r="0" b="0"/>
            <wp:docPr id="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0"/>
                    <a:srcRect/>
                    <a:stretch>
                      <a:fillRect/>
                    </a:stretch>
                  </pic:blipFill>
                  <pic:spPr>
                    <a:xfrm>
                      <a:off x="0" y="0"/>
                      <a:ext cx="5219700" cy="3028950"/>
                    </a:xfrm>
                    <a:prstGeom prst="rect">
                      <a:avLst/>
                    </a:prstGeom>
                    <a:ln/>
                  </pic:spPr>
                </pic:pic>
              </a:graphicData>
            </a:graphic>
          </wp:inline>
        </w:drawing>
      </w:r>
    </w:p>
    <w:p w14:paraId="6F501D09" w14:textId="77777777" w:rsidR="00FE6242" w:rsidRDefault="00AE1D3F">
      <w:pPr>
        <w:pBdr>
          <w:top w:val="nil"/>
          <w:left w:val="nil"/>
          <w:bottom w:val="nil"/>
          <w:right w:val="nil"/>
          <w:between w:val="nil"/>
        </w:pBdr>
        <w:spacing w:before="240" w:after="120"/>
        <w:ind w:left="1304"/>
        <w:rPr>
          <w:color w:val="000000"/>
        </w:rPr>
      </w:pPr>
      <w:r>
        <w:rPr>
          <w:color w:val="000000"/>
        </w:rPr>
        <w:t>Kuva 2. Tietojohtamisen kyvykkyysmalli (Ville Niemijärvi 2018, Leena Kononen 2022 ja 2025)</w:t>
      </w:r>
    </w:p>
    <w:p w14:paraId="340B0E31" w14:textId="62D5A42B" w:rsidR="00FC6C85" w:rsidRPr="000B5321" w:rsidRDefault="00AE1D3F" w:rsidP="000B5321">
      <w:pPr>
        <w:pBdr>
          <w:top w:val="nil"/>
          <w:left w:val="nil"/>
          <w:bottom w:val="nil"/>
          <w:right w:val="nil"/>
          <w:between w:val="nil"/>
        </w:pBdr>
        <w:spacing w:before="240" w:after="120"/>
        <w:ind w:left="1304"/>
      </w:pPr>
      <w:r w:rsidRPr="00FC6C85">
        <w:t>Kuva 2 kiteyttää organisaation askeleet siiloutuneesta toiminnasta kohti tietopohjaista päätöksentekoa. Tämä matka edellyttää tietoisia valintoja johtamisessa, toimintamalleissa ja sitoutumisessa muutokseen. Seuraavaksi tarkastellaan, mitä tämä vaatii käytännössä julkishallinnon johtamiselta.</w:t>
      </w:r>
    </w:p>
    <w:p w14:paraId="3A464278" w14:textId="77777777" w:rsidR="00FE6242" w:rsidRDefault="00AE1D3F">
      <w:pPr>
        <w:pStyle w:val="Otsikko2"/>
        <w:numPr>
          <w:ilvl w:val="1"/>
          <w:numId w:val="1"/>
        </w:numPr>
      </w:pPr>
      <w:bookmarkStart w:id="14" w:name="_Toc239335944"/>
      <w:r>
        <w:t>Julkishallinnon johtaminen tiedolla vaatii toimintamallien uudistamista ja sitoutumista</w:t>
      </w:r>
      <w:bookmarkEnd w:id="14"/>
    </w:p>
    <w:p w14:paraId="3470CF6F" w14:textId="77777777" w:rsidR="00FE6242" w:rsidRDefault="00AE1D3F">
      <w:pPr>
        <w:pBdr>
          <w:top w:val="nil"/>
          <w:left w:val="nil"/>
          <w:bottom w:val="nil"/>
          <w:right w:val="nil"/>
          <w:between w:val="nil"/>
        </w:pBdr>
        <w:spacing w:before="240" w:after="120"/>
        <w:ind w:left="1304"/>
        <w:rPr>
          <w:color w:val="000000"/>
        </w:rPr>
      </w:pPr>
      <w:r>
        <w:rPr>
          <w:color w:val="000000"/>
        </w:rPr>
        <w:t>Jotta yhteiskunnallisen päätöksenteon huoltovarmuus saadaan kuntoon, tulee huomio kiinnittää tiedon saatavuuteen, kuten kansliapäällikötkin omassa puheenvuorossaan toivat esille. Tämä tarkoittaa sitä, että julkishallinnon johtamisessa tulee kiinnittää huomiota:</w:t>
      </w:r>
    </w:p>
    <w:p w14:paraId="66D2A6FE" w14:textId="77777777" w:rsidR="00FE6242" w:rsidRDefault="00AE1D3F">
      <w:pPr>
        <w:numPr>
          <w:ilvl w:val="0"/>
          <w:numId w:val="8"/>
        </w:numPr>
        <w:pBdr>
          <w:top w:val="nil"/>
          <w:left w:val="nil"/>
          <w:bottom w:val="nil"/>
          <w:right w:val="nil"/>
          <w:between w:val="nil"/>
        </w:pBdr>
        <w:spacing w:before="240" w:after="120"/>
        <w:rPr>
          <w:color w:val="000000"/>
        </w:rPr>
      </w:pPr>
      <w:r>
        <w:rPr>
          <w:color w:val="000000"/>
        </w:rPr>
        <w:t>Toimintamallien uudistamiseen ja muutoksen johtamiseen</w:t>
      </w:r>
    </w:p>
    <w:p w14:paraId="3A5D5E07" w14:textId="7AAF5C95" w:rsidR="00FE6242" w:rsidRPr="00965E16" w:rsidRDefault="00AE1D3F">
      <w:pPr>
        <w:numPr>
          <w:ilvl w:val="0"/>
          <w:numId w:val="8"/>
        </w:numPr>
        <w:pBdr>
          <w:top w:val="nil"/>
          <w:left w:val="nil"/>
          <w:bottom w:val="nil"/>
          <w:right w:val="nil"/>
          <w:between w:val="nil"/>
        </w:pBdr>
        <w:spacing w:before="240" w:after="120"/>
      </w:pPr>
      <w:r w:rsidRPr="00965E16">
        <w:t>Sitoutu</w:t>
      </w:r>
      <w:r w:rsidR="005A088F" w:rsidRPr="00965E16">
        <w:t>mista</w:t>
      </w:r>
      <w:r w:rsidRPr="00965E16">
        <w:t xml:space="preserve"> pitkäjänteiseen muutokseen</w:t>
      </w:r>
    </w:p>
    <w:p w14:paraId="2AED00C5" w14:textId="77777777" w:rsidR="00FE6242" w:rsidRPr="00965E16" w:rsidRDefault="00AE1D3F">
      <w:pPr>
        <w:numPr>
          <w:ilvl w:val="0"/>
          <w:numId w:val="8"/>
        </w:numPr>
        <w:pBdr>
          <w:top w:val="nil"/>
          <w:left w:val="nil"/>
          <w:bottom w:val="nil"/>
          <w:right w:val="nil"/>
          <w:between w:val="nil"/>
        </w:pBdr>
        <w:spacing w:before="240" w:after="120"/>
      </w:pPr>
      <w:r w:rsidRPr="00965E16">
        <w:t>Johtamiseen tarvitaan myös näkemyksellisyys, organisointi ja resurssointi</w:t>
      </w:r>
    </w:p>
    <w:p w14:paraId="0B208FED" w14:textId="7E0F6FD6" w:rsidR="005A088F" w:rsidRPr="00965E16" w:rsidRDefault="005A088F">
      <w:pPr>
        <w:numPr>
          <w:ilvl w:val="0"/>
          <w:numId w:val="8"/>
        </w:numPr>
        <w:pBdr>
          <w:top w:val="nil"/>
          <w:left w:val="nil"/>
          <w:bottom w:val="nil"/>
          <w:right w:val="nil"/>
          <w:between w:val="nil"/>
        </w:pBdr>
        <w:spacing w:before="240" w:after="120"/>
      </w:pPr>
      <w:r w:rsidRPr="00965E16">
        <w:t>Tietoon liittyvien säädösten kokoamiseen ja yhtenäistämiseen</w:t>
      </w:r>
    </w:p>
    <w:p w14:paraId="61435151" w14:textId="77777777" w:rsidR="00FE6242" w:rsidRDefault="00AE1D3F">
      <w:pPr>
        <w:numPr>
          <w:ilvl w:val="0"/>
          <w:numId w:val="8"/>
        </w:numPr>
        <w:pBdr>
          <w:top w:val="nil"/>
          <w:left w:val="nil"/>
          <w:bottom w:val="nil"/>
          <w:right w:val="nil"/>
          <w:between w:val="nil"/>
        </w:pBdr>
        <w:spacing w:before="240" w:after="120"/>
        <w:rPr>
          <w:color w:val="000000"/>
        </w:rPr>
      </w:pPr>
      <w:r>
        <w:rPr>
          <w:color w:val="000000"/>
        </w:rPr>
        <w:t>Muutoskyvykkyyksiin ohjaaminen</w:t>
      </w:r>
    </w:p>
    <w:p w14:paraId="2C0C7A16" w14:textId="2C9C1B2E" w:rsidR="00FE6242" w:rsidRPr="00672C7C" w:rsidRDefault="00AE1D3F" w:rsidP="00672C7C">
      <w:pPr>
        <w:numPr>
          <w:ilvl w:val="0"/>
          <w:numId w:val="8"/>
        </w:numPr>
        <w:pBdr>
          <w:top w:val="nil"/>
          <w:left w:val="nil"/>
          <w:bottom w:val="nil"/>
          <w:right w:val="nil"/>
          <w:between w:val="nil"/>
        </w:pBdr>
        <w:spacing w:before="240" w:after="120"/>
        <w:rPr>
          <w:color w:val="000000"/>
        </w:rPr>
      </w:pPr>
      <w:r>
        <w:rPr>
          <w:color w:val="000000"/>
        </w:rPr>
        <w:t>Jatkaa yhteiskunnallisen päätöksenteon vaikuttavuuden arviointia ja seurantaa</w:t>
      </w:r>
    </w:p>
    <w:p w14:paraId="75B47295" w14:textId="53FF814D" w:rsidR="00FE6242" w:rsidRDefault="00AE1D3F" w:rsidP="00672C7C">
      <w:pPr>
        <w:pStyle w:val="Otsikko2"/>
        <w:numPr>
          <w:ilvl w:val="1"/>
          <w:numId w:val="1"/>
        </w:numPr>
        <w:spacing w:before="240"/>
      </w:pPr>
      <w:bookmarkStart w:id="15" w:name="_Toc239335945"/>
      <w:r>
        <w:t xml:space="preserve">Tiedon huoltovarmuuteen </w:t>
      </w:r>
      <w:r w:rsidR="00FC6C85">
        <w:t>edellyttämät roolit</w:t>
      </w:r>
      <w:r>
        <w:t xml:space="preserve"> ja tehtävämääritykset</w:t>
      </w:r>
      <w:bookmarkEnd w:id="15"/>
    </w:p>
    <w:p w14:paraId="4251469C" w14:textId="3C277348" w:rsidR="00603198" w:rsidRPr="00965E16" w:rsidRDefault="00AE1D3F" w:rsidP="005A088F">
      <w:pPr>
        <w:pBdr>
          <w:top w:val="nil"/>
          <w:left w:val="nil"/>
          <w:bottom w:val="nil"/>
          <w:right w:val="nil"/>
          <w:between w:val="nil"/>
        </w:pBdr>
        <w:spacing w:before="240"/>
        <w:ind w:left="1304"/>
      </w:pPr>
      <w:r w:rsidRPr="00965E16">
        <w:t>Roolit ja tehtävät selkiinnytetään</w:t>
      </w:r>
      <w:r w:rsidR="005A088F" w:rsidRPr="00965E16">
        <w:t xml:space="preserve"> sekä v</w:t>
      </w:r>
      <w:r w:rsidRPr="00965E16">
        <w:t>armistetaan osaavat resurssit</w:t>
      </w:r>
      <w:r w:rsidR="00965E16">
        <w:t>. T</w:t>
      </w:r>
      <w:r w:rsidR="00E60281" w:rsidRPr="00965E16">
        <w:t>i</w:t>
      </w:r>
      <w:r w:rsidRPr="00965E16">
        <w:t>edon huoltovarmuuden</w:t>
      </w:r>
      <w:r w:rsidR="005A088F" w:rsidRPr="00965E16">
        <w:t xml:space="preserve"> toteuttaminen</w:t>
      </w:r>
      <w:r w:rsidRPr="00965E16">
        <w:t xml:space="preserve"> </w:t>
      </w:r>
      <w:r>
        <w:rPr>
          <w:color w:val="000000"/>
        </w:rPr>
        <w:t>edellyttää, että tunnistetaan tehtävät ja roolit, joita siinä tarvitaan. Rooleilla ja niihin liittyvillä tehtävillä on merkitystä, vaikka useissa kohdin toimijoiden työt voivat mennä päällekkäin, on kyse kutenkin yhteistyöstä ja yhdessä asioiden edistämisestä sekä tekemisestä.</w:t>
      </w:r>
      <w:r w:rsidR="00603198">
        <w:rPr>
          <w:color w:val="000000"/>
        </w:rPr>
        <w:t xml:space="preserve"> </w:t>
      </w:r>
      <w:r w:rsidR="00603198" w:rsidRPr="00603198">
        <w:rPr>
          <w:color w:val="000000"/>
        </w:rPr>
        <w:t>Kaikille rooleille ei ole suomen kielessä vakiintuneita nimityksiä, mutta ne ovat rooleina ja tehtäväsisältöinä tunnistettavissa. Keskeiset roolit ovat tietojohtaja (knowledge leader tai manager), tiedon välittäjä (knowledge broker), tietoasiantuntija (knowledge tai information specialist), data-asiantuntija (data specialist, data analyst, data advisor) tehtävän sisällöistä ja toimenkuvan rajauksista riippuen. Kahdesta edellä mainitusta käytetään myös määritystä tietoaineistoasiantuntija. Viides rooli on tietovastaava (data steward, joka on vakiintunut termi</w:t>
      </w:r>
      <w:r w:rsidR="00603198" w:rsidRPr="00965E16">
        <w:t>).</w:t>
      </w:r>
    </w:p>
    <w:p w14:paraId="6205F2C3" w14:textId="74679C49" w:rsidR="00FE6242" w:rsidRDefault="00AE1D3F">
      <w:pPr>
        <w:pBdr>
          <w:top w:val="nil"/>
          <w:left w:val="nil"/>
          <w:bottom w:val="nil"/>
          <w:right w:val="nil"/>
          <w:between w:val="nil"/>
        </w:pBdr>
        <w:spacing w:before="240" w:after="120"/>
        <w:ind w:left="1304"/>
        <w:rPr>
          <w:color w:val="000000"/>
        </w:rPr>
      </w:pPr>
      <w:r w:rsidRPr="0041366E">
        <w:rPr>
          <w:b/>
          <w:bCs/>
          <w:color w:val="000000"/>
        </w:rPr>
        <w:t xml:space="preserve">Tietojohtaja - </w:t>
      </w:r>
      <w:r w:rsidRPr="00965E16">
        <w:rPr>
          <w:b/>
          <w:bCs/>
        </w:rPr>
        <w:t>orkesteroija</w:t>
      </w:r>
      <w:r w:rsidRPr="00965E16">
        <w:t xml:space="preserve"> </w:t>
      </w:r>
      <w:r w:rsidR="00E60281" w:rsidRPr="00965E16">
        <w:t>(knowledge leader</w:t>
      </w:r>
      <w:r w:rsidR="00603198" w:rsidRPr="00965E16">
        <w:t xml:space="preserve">) </w:t>
      </w:r>
      <w:r w:rsidRPr="00965E16">
        <w:t xml:space="preserve">– vastaa </w:t>
      </w:r>
      <w:r>
        <w:rPr>
          <w:color w:val="000000"/>
        </w:rPr>
        <w:t xml:space="preserve">tiedon strategisesta johtamisesta, tietostrategian ylläpidosta, tiedon tuotannon ja käyttöön ottamisen orkestroinnista sekä tiedonhallinnan kyvykkyyksien kehittämisestä siten että tieto tuottaa liiketoiminnallista arvoa ja parempia päätöksiä. Tietojohtaja vastaa organisaation tarvitseman tiedon hankinnasta, sisäisen tiedon tuotannon, jalostuksen ja jakelun systemaattisesta koordinoinnista. Hän rakentaa tiedonhallinnan rakenteet, määrittelee prosessit ja varmistaa, että datasta syntyy toistuvasti käyttökelpoisia tietotuotteita. </w:t>
      </w:r>
    </w:p>
    <w:p w14:paraId="1FAD7629" w14:textId="5C9ACA60" w:rsidR="00086C55" w:rsidRDefault="00AE1D3F" w:rsidP="00086C55">
      <w:pPr>
        <w:pBdr>
          <w:top w:val="nil"/>
          <w:left w:val="nil"/>
          <w:bottom w:val="nil"/>
          <w:right w:val="nil"/>
          <w:between w:val="nil"/>
        </w:pBdr>
        <w:spacing w:before="240" w:after="120"/>
        <w:ind w:left="1304"/>
        <w:rPr>
          <w:color w:val="000000"/>
        </w:rPr>
      </w:pPr>
      <w:r w:rsidRPr="0041366E">
        <w:rPr>
          <w:b/>
          <w:bCs/>
          <w:color w:val="000000"/>
        </w:rPr>
        <w:t xml:space="preserve">Tiedon välittäjä / tietovälittäjä </w:t>
      </w:r>
      <w:r>
        <w:rPr>
          <w:color w:val="000000"/>
        </w:rPr>
        <w:t>(knowledge broker) toimii käyttäjien ja tietotarpeiden sekä tietolähteiden koordinaattorina. Hän toimii linkkinä tiedon tuottajien ja käyttäjien välillä sekä tulkkina: hän tunnistaa päätöksentekijöiden tiedontarpeet, hakee ja yhdistää tietoa, muuntaa tutkimus- ja asiantuntijatiedon käytännön tarpeisiin. Työ on usein ilmiölähtöistä ja vuorovaikutteista.</w:t>
      </w:r>
    </w:p>
    <w:p w14:paraId="0843AB22" w14:textId="77777777" w:rsidR="00575589" w:rsidRDefault="00575589" w:rsidP="00575589">
      <w:pPr>
        <w:pBdr>
          <w:top w:val="nil"/>
          <w:left w:val="nil"/>
          <w:bottom w:val="nil"/>
          <w:right w:val="nil"/>
          <w:between w:val="nil"/>
        </w:pBdr>
        <w:spacing w:before="240" w:after="120"/>
        <w:ind w:left="1304"/>
        <w:rPr>
          <w:color w:val="000000"/>
        </w:rPr>
      </w:pPr>
      <w:r w:rsidRPr="008A47DF">
        <w:rPr>
          <w:b/>
          <w:bCs/>
          <w:color w:val="000000"/>
        </w:rPr>
        <w:t>Tiedon hyödyntäjä</w:t>
      </w:r>
      <w:r>
        <w:rPr>
          <w:color w:val="000000"/>
        </w:rPr>
        <w:t xml:space="preserve"> on prosessissa olennainen toimija. Tiedon hyödyntäjän tehtävä on kertoa tarpeensa, mistä asiasta hän tarvitsee tietoa ja missä muodossa hän tiedon tarvitsee. Tiedon hyödyntäjän tulee pystyä kuvamaan tarpeensa niin tarkasti kuin mahdollista, jotta tietotarpeeseen päästään kiinni ja voidaan tarkentaa, mitä tietoa aiheesta on jo olemassa ja riittääkö se tiedon hyödyntäjälle. </w:t>
      </w:r>
    </w:p>
    <w:p w14:paraId="7C4FA932" w14:textId="567B510F" w:rsidR="00086C55" w:rsidRDefault="00086C55" w:rsidP="00086C55">
      <w:pPr>
        <w:pBdr>
          <w:top w:val="nil"/>
          <w:left w:val="nil"/>
          <w:bottom w:val="nil"/>
          <w:right w:val="nil"/>
          <w:between w:val="nil"/>
        </w:pBdr>
        <w:spacing w:before="240" w:after="120"/>
        <w:ind w:left="1304"/>
        <w:rPr>
          <w:lang w:val="fi-FI"/>
        </w:rPr>
      </w:pPr>
      <w:r w:rsidRPr="00D56E83">
        <w:rPr>
          <w:b/>
          <w:bCs/>
        </w:rPr>
        <w:t>Analyytikko</w:t>
      </w:r>
      <w:r w:rsidRPr="00D56E83">
        <w:t xml:space="preserve"> (data analyst) on eri rooli ja tehtäviä kuin tiedon välittäjän, mutta tiedon välittäjän työ</w:t>
      </w:r>
      <w:r w:rsidR="00E60281" w:rsidRPr="00D56E83">
        <w:t xml:space="preserve"> voi sisältää myös analyytikon työtä, jossa laaditaan tilannekuvaa, </w:t>
      </w:r>
      <w:r w:rsidRPr="00D56E83">
        <w:t xml:space="preserve">tunnistetaan kehityskulkuja, </w:t>
      </w:r>
      <w:r w:rsidR="00E60281" w:rsidRPr="00D56E83">
        <w:t>tulkitaan tiedosta nousevia skenaarioita jne.</w:t>
      </w:r>
      <w:r w:rsidRPr="00D56E83">
        <w:t xml:space="preserve"> Analyytikko tulkitsee </w:t>
      </w:r>
      <w:r w:rsidRPr="00D56E83">
        <w:rPr>
          <w:lang w:val="fi-FI"/>
        </w:rPr>
        <w:t>riippuvuuksia palveluihin, toimittajiin ja tietojärjestelmiin, arvioi tiedon saatavuutta, eheyttä ja luottamuksellisuuteen kohdistuvia riskejä, seuraa kyberuhkia ja häiriöitä sekä ehdottaa toimenpiteitä tiedon saatavuuden turvaamiseksi.</w:t>
      </w:r>
    </w:p>
    <w:p w14:paraId="2F4C9F87" w14:textId="12A1CBF0" w:rsidR="00D47084" w:rsidRPr="009613DC" w:rsidRDefault="00D47084" w:rsidP="009613DC">
      <w:pPr>
        <w:pBdr>
          <w:top w:val="nil"/>
          <w:left w:val="nil"/>
          <w:bottom w:val="nil"/>
          <w:right w:val="nil"/>
          <w:between w:val="nil"/>
        </w:pBdr>
        <w:spacing w:before="240" w:after="120"/>
        <w:ind w:left="1304"/>
        <w:rPr>
          <w:lang w:val="fi-FI"/>
        </w:rPr>
      </w:pPr>
      <w:r w:rsidRPr="00D47084">
        <w:rPr>
          <w:b/>
          <w:bCs/>
          <w:lang w:val="fi-FI"/>
        </w:rPr>
        <w:t>Oikeusinformaatikko</w:t>
      </w:r>
      <w:r w:rsidRPr="00D47084">
        <w:rPr>
          <w:lang w:val="fi-FI"/>
        </w:rPr>
        <w:t xml:space="preserve"> </w:t>
      </w:r>
      <w:r>
        <w:rPr>
          <w:lang w:val="fi-FI"/>
        </w:rPr>
        <w:t xml:space="preserve">– </w:t>
      </w:r>
      <w:r w:rsidR="00A24E50" w:rsidRPr="006B7AF6">
        <w:rPr>
          <w:lang w:val="fi-FI"/>
        </w:rPr>
        <w:t>juristi-informaatikko</w:t>
      </w:r>
      <w:r>
        <w:rPr>
          <w:lang w:val="fi-FI"/>
        </w:rPr>
        <w:t xml:space="preserve"> </w:t>
      </w:r>
      <w:r w:rsidRPr="00D47084">
        <w:rPr>
          <w:lang w:val="fi-FI"/>
        </w:rPr>
        <w:t>(legal informatics specialist, legal information specialist, legal informatics expert) on tiedon asiantuntija</w:t>
      </w:r>
      <w:r>
        <w:rPr>
          <w:lang w:val="fi-FI"/>
        </w:rPr>
        <w:t xml:space="preserve">, joka </w:t>
      </w:r>
      <w:r w:rsidRPr="00D47084">
        <w:t>työskentelee oikeuden, tiedonhallinnan ja tietotekniikan rajapinnassa</w:t>
      </w:r>
      <w:r>
        <w:t>. H</w:t>
      </w:r>
      <w:r w:rsidR="00140798">
        <w:t>än h</w:t>
      </w:r>
      <w:r>
        <w:t>akee, analysoi ja ylläpitää oikeudellista tietoa (lainsäädäntö, oikeuskäytäntö, viranomaisohjeet)</w:t>
      </w:r>
      <w:r w:rsidR="009613DC">
        <w:t xml:space="preserve">. </w:t>
      </w:r>
      <w:r w:rsidR="00140798">
        <w:t>Oikeusinformaatikko t</w:t>
      </w:r>
      <w:r w:rsidR="009613DC">
        <w:t>yöskentelee tietosuojaan, julkisuuteen, sähköiseen asiointiin ja digitaaliseen tiedonhallintaan liittyvien kysymysten parissa</w:t>
      </w:r>
      <w:r w:rsidR="009613DC">
        <w:rPr>
          <w:lang w:val="fi-FI"/>
        </w:rPr>
        <w:t xml:space="preserve">. </w:t>
      </w:r>
      <w:r w:rsidR="00140798">
        <w:rPr>
          <w:lang w:val="fi-FI"/>
        </w:rPr>
        <w:t xml:space="preserve">Vastaa ulkoa tuleviin tietopyyntöihin ja arvioi tiedon luovutuksia. </w:t>
      </w:r>
      <w:r w:rsidR="009613DC">
        <w:t>K</w:t>
      </w:r>
      <w:r>
        <w:t>ehittää oikeudellisia tietojärjestelmiä ja tiedonhakua</w:t>
      </w:r>
      <w:r w:rsidR="009613DC">
        <w:t>.</w:t>
      </w:r>
    </w:p>
    <w:p w14:paraId="21CF211B" w14:textId="1E55BAC5" w:rsidR="00FE6242" w:rsidRDefault="00AE1D3F">
      <w:pPr>
        <w:pBdr>
          <w:top w:val="nil"/>
          <w:left w:val="nil"/>
          <w:bottom w:val="nil"/>
          <w:right w:val="nil"/>
          <w:between w:val="nil"/>
        </w:pBdr>
        <w:spacing w:before="240" w:after="120"/>
        <w:ind w:left="1304"/>
        <w:rPr>
          <w:color w:val="000000"/>
        </w:rPr>
      </w:pPr>
      <w:r w:rsidRPr="0041366E">
        <w:rPr>
          <w:b/>
          <w:bCs/>
          <w:color w:val="000000"/>
        </w:rPr>
        <w:t>Tietoasiantuntija</w:t>
      </w:r>
      <w:r w:rsidR="00E82BF4">
        <w:rPr>
          <w:b/>
          <w:bCs/>
          <w:color w:val="000000"/>
        </w:rPr>
        <w:t>, informaatikko</w:t>
      </w:r>
      <w:r>
        <w:rPr>
          <w:color w:val="000000"/>
        </w:rPr>
        <w:t xml:space="preserve"> (</w:t>
      </w:r>
      <w:r w:rsidRPr="0041366E">
        <w:t>k</w:t>
      </w:r>
      <w:r>
        <w:rPr>
          <w:color w:val="000000"/>
        </w:rPr>
        <w:t xml:space="preserve">nowledge specialist), tietoasiantuntijan tehtävät ovat lähellä knowledge brokeria, mutta hän tekee </w:t>
      </w:r>
      <w:r w:rsidR="00E82BF4">
        <w:rPr>
          <w:color w:val="000000"/>
        </w:rPr>
        <w:t xml:space="preserve">enemmän </w:t>
      </w:r>
      <w:r>
        <w:rPr>
          <w:color w:val="000000"/>
        </w:rPr>
        <w:t xml:space="preserve">tiedon hankintaan, hallintaan ja jakeluun liittyviä- sekä asiakaspalvelutehtäviä. </w:t>
      </w:r>
      <w:r w:rsidR="00E82BF4">
        <w:rPr>
          <w:color w:val="000000"/>
        </w:rPr>
        <w:t>Tietoasiantuntija myös neuvoo ja kouluttaa organisaation henkilöstöä tiedon hakuun ja käyttöön liittyvissä kysymyksissä.</w:t>
      </w:r>
    </w:p>
    <w:p w14:paraId="3DD0A744" w14:textId="3C310432" w:rsidR="00603198" w:rsidRDefault="00AE1D3F">
      <w:pPr>
        <w:pBdr>
          <w:top w:val="nil"/>
          <w:left w:val="nil"/>
          <w:bottom w:val="nil"/>
          <w:right w:val="nil"/>
          <w:between w:val="nil"/>
        </w:pBdr>
        <w:spacing w:before="240" w:after="120"/>
        <w:ind w:left="1304"/>
        <w:rPr>
          <w:color w:val="000000"/>
        </w:rPr>
      </w:pPr>
      <w:r w:rsidRPr="0041366E">
        <w:rPr>
          <w:b/>
          <w:bCs/>
          <w:color w:val="000000"/>
        </w:rPr>
        <w:t>Data-asiantuntija</w:t>
      </w:r>
      <w:r>
        <w:rPr>
          <w:color w:val="000000"/>
        </w:rPr>
        <w:t xml:space="preserve"> (data </w:t>
      </w:r>
      <w:r w:rsidRPr="00D56E83">
        <w:t>advisor</w:t>
      </w:r>
      <w:r w:rsidR="00E60281" w:rsidRPr="00D56E83">
        <w:t>/data specialist</w:t>
      </w:r>
      <w:r w:rsidRPr="00D56E83">
        <w:t xml:space="preserve">) </w:t>
      </w:r>
      <w:r>
        <w:rPr>
          <w:color w:val="000000"/>
        </w:rPr>
        <w:t>auttaa hyödyntämään dataa, ohjaa ja neuvoo, tulkitsee sekä tuntee analytiikan toiminnallisuudet.</w:t>
      </w:r>
      <w:r w:rsidR="00603198">
        <w:rPr>
          <w:color w:val="000000"/>
        </w:rPr>
        <w:t xml:space="preserve"> Data-asiantuntija t</w:t>
      </w:r>
      <w:r w:rsidR="00603198" w:rsidRPr="00603198">
        <w:rPr>
          <w:color w:val="000000"/>
        </w:rPr>
        <w:t xml:space="preserve">ekee yhteistyötä liiketoiminnan, IT:n ja tietosuojan kanssa. </w:t>
      </w:r>
      <w:r w:rsidR="00603198">
        <w:rPr>
          <w:color w:val="000000"/>
        </w:rPr>
        <w:t>Hän k</w:t>
      </w:r>
      <w:r w:rsidR="00603198" w:rsidRPr="00603198">
        <w:rPr>
          <w:color w:val="000000"/>
        </w:rPr>
        <w:t xml:space="preserve">ehittää ja ylläpitää datanhallinnan käytäntöjä ja prosesseja. </w:t>
      </w:r>
      <w:r w:rsidR="00603198">
        <w:rPr>
          <w:color w:val="000000"/>
        </w:rPr>
        <w:t>Data-asiantuntija v</w:t>
      </w:r>
      <w:r w:rsidR="00603198" w:rsidRPr="00603198">
        <w:rPr>
          <w:color w:val="000000"/>
        </w:rPr>
        <w:t xml:space="preserve">armistaa datan oikeellisuuden, ajantasaisuuden ja laadun. </w:t>
      </w:r>
      <w:r w:rsidR="00603198">
        <w:rPr>
          <w:color w:val="000000"/>
        </w:rPr>
        <w:t>Hän k</w:t>
      </w:r>
      <w:r w:rsidR="00603198" w:rsidRPr="00603198">
        <w:rPr>
          <w:color w:val="000000"/>
        </w:rPr>
        <w:t xml:space="preserve">ehittää datamalleja, visualisointeja ja analyysiratkaisuja. </w:t>
      </w:r>
      <w:r w:rsidR="00603198">
        <w:rPr>
          <w:color w:val="000000"/>
        </w:rPr>
        <w:t xml:space="preserve">Data-asiantuntija tunnistaa </w:t>
      </w:r>
      <w:r w:rsidR="00603198" w:rsidRPr="00603198">
        <w:rPr>
          <w:color w:val="000000"/>
        </w:rPr>
        <w:t xml:space="preserve">datasta havaintoja, trendejä ja poikkeamia. </w:t>
      </w:r>
      <w:r w:rsidR="00603198">
        <w:rPr>
          <w:color w:val="000000"/>
        </w:rPr>
        <w:t>Hän s</w:t>
      </w:r>
      <w:r w:rsidR="00603198" w:rsidRPr="00603198">
        <w:rPr>
          <w:color w:val="000000"/>
        </w:rPr>
        <w:t xml:space="preserve">euraa dataan liittyviä riskejä, vaatimustenmukaisuutta ja tietoturvaa. </w:t>
      </w:r>
      <w:r w:rsidR="00E82BF4">
        <w:rPr>
          <w:color w:val="000000"/>
        </w:rPr>
        <w:t>Data-asiantuntija t</w:t>
      </w:r>
      <w:r w:rsidR="00603198" w:rsidRPr="00603198">
        <w:rPr>
          <w:color w:val="000000"/>
        </w:rPr>
        <w:t xml:space="preserve">ukee raportointia, analytiikkaa ja päätöksentekoa luotettavalla datalla. </w:t>
      </w:r>
      <w:r w:rsidR="00E82BF4">
        <w:rPr>
          <w:color w:val="000000"/>
        </w:rPr>
        <w:t>Hän t</w:t>
      </w:r>
      <w:r w:rsidR="00603198" w:rsidRPr="00603198">
        <w:rPr>
          <w:color w:val="000000"/>
        </w:rPr>
        <w:t>uottaa raportteja, mittareita ja näkemyksiä liiketoiminnan tueksi.</w:t>
      </w:r>
    </w:p>
    <w:p w14:paraId="2235DE27" w14:textId="295D8056" w:rsidR="00FE6242" w:rsidRDefault="00AE1D3F">
      <w:pPr>
        <w:pBdr>
          <w:top w:val="nil"/>
          <w:left w:val="nil"/>
          <w:bottom w:val="nil"/>
          <w:right w:val="nil"/>
          <w:between w:val="nil"/>
        </w:pBdr>
        <w:spacing w:before="240" w:after="120"/>
        <w:ind w:left="1304"/>
        <w:rPr>
          <w:color w:val="000000"/>
        </w:rPr>
      </w:pPr>
      <w:r w:rsidRPr="0041366E">
        <w:rPr>
          <w:b/>
          <w:bCs/>
          <w:color w:val="000000"/>
        </w:rPr>
        <w:t xml:space="preserve">Datavastaava </w:t>
      </w:r>
      <w:r w:rsidRPr="0041366E">
        <w:rPr>
          <w:color w:val="000000"/>
        </w:rPr>
        <w:t>(Data steward)</w:t>
      </w:r>
      <w:r>
        <w:rPr>
          <w:color w:val="000000"/>
        </w:rPr>
        <w:t xml:space="preserve"> vastaa tiedon hallinnasta (data governancesta). Hän huolehtii datan laadusta ja käytännön hallinnasta, joka tuntee tietokantojen ja tietojärjestelmissä olevat tiedot, kykenee hakemaan ja lataamaan tietoja tietoalustoille sekä tekemään tietomalleja käyttötarpeita varten. Hän tuntee myös palveluväylät</w:t>
      </w:r>
      <w:r w:rsidR="00E82BF4">
        <w:rPr>
          <w:color w:val="000000"/>
        </w:rPr>
        <w:t xml:space="preserve"> ja avaa tietovirtoja palveluväyliä hyödyntäen</w:t>
      </w:r>
      <w:r>
        <w:rPr>
          <w:color w:val="000000"/>
        </w:rPr>
        <w:t xml:space="preserve">. </w:t>
      </w:r>
    </w:p>
    <w:p w14:paraId="64421884" w14:textId="17A04197" w:rsidR="008A47DF" w:rsidRDefault="00AE1D3F" w:rsidP="00672C7C">
      <w:pPr>
        <w:pBdr>
          <w:top w:val="nil"/>
          <w:left w:val="nil"/>
          <w:bottom w:val="nil"/>
          <w:right w:val="nil"/>
          <w:between w:val="nil"/>
        </w:pBdr>
        <w:spacing w:before="240" w:after="120"/>
        <w:ind w:left="1304"/>
        <w:rPr>
          <w:color w:val="000000"/>
        </w:rPr>
      </w:pPr>
      <w:r>
        <w:rPr>
          <w:color w:val="000000"/>
        </w:rPr>
        <w:t>Tietojohtaja ja tiedon välittäjä muodostavat yhdessä tehokkaan yhdistelmän. Molemmilta vaaditaan vahvaa sidosryhmäosaamista, kykyä kääntää tekninen tieto liiketoiminnalliseksi tiedoksi ja taitoa rakentaa luottamusta toimijoiden välillä. Tietojohtaja rakentaa ja ylläpitää organisaation tiedon jalostusketjua. Tiedon välittäjä varmistaa, että päätöksentekijät saavat relevantin ja käyttökelpoisen näkymän tietoihin oikeaan aikaan. Kun roolit tunnistetaan, määritellään ja tuodaan systemaattiseen yhteistyöhön, organisaation kyky muuttaa tieto vaikuttavaksi toiminnaksi kasvaa merkittävästi ja organisaatioissa tulee nimetä roolit ja varmistaa, että vastuut dokumentoidaan.</w:t>
      </w:r>
    </w:p>
    <w:p w14:paraId="6B3B8CAD" w14:textId="77777777" w:rsidR="00FE6242" w:rsidRDefault="00AE1D3F" w:rsidP="00672C7C">
      <w:pPr>
        <w:pStyle w:val="Otsikko2"/>
        <w:numPr>
          <w:ilvl w:val="1"/>
          <w:numId w:val="1"/>
        </w:numPr>
        <w:spacing w:before="240"/>
      </w:pPr>
      <w:bookmarkStart w:id="16" w:name="_Toc239335946"/>
      <w:r>
        <w:t>Osaamisen kasvulla toiminnan uudistamiseen</w:t>
      </w:r>
      <w:bookmarkEnd w:id="16"/>
    </w:p>
    <w:p w14:paraId="6E0BA7DF" w14:textId="4CE636FC" w:rsidR="00D56E83" w:rsidRDefault="00AE1D3F" w:rsidP="00672C7C">
      <w:pPr>
        <w:pBdr>
          <w:top w:val="nil"/>
          <w:left w:val="nil"/>
          <w:bottom w:val="nil"/>
          <w:right w:val="nil"/>
          <w:between w:val="nil"/>
        </w:pBdr>
        <w:spacing w:before="240" w:after="360"/>
        <w:ind w:left="1304"/>
        <w:rPr>
          <w:color w:val="000000"/>
        </w:rPr>
      </w:pPr>
      <w:bookmarkStart w:id="17" w:name="_rvs9ioqaefxx" w:colFirst="0" w:colLast="0"/>
      <w:bookmarkEnd w:id="17"/>
      <w:r>
        <w:rPr>
          <w:color w:val="000000"/>
        </w:rPr>
        <w:t xml:space="preserve">Osaamista lisätään kaikilla toiminnan </w:t>
      </w:r>
      <w:r w:rsidR="0041366E">
        <w:rPr>
          <w:color w:val="000000"/>
        </w:rPr>
        <w:t>tasoilla, johtajista</w:t>
      </w:r>
      <w:r>
        <w:rPr>
          <w:color w:val="000000"/>
        </w:rPr>
        <w:t xml:space="preserve"> kehittäjiin ja asiantuntijoi</w:t>
      </w:r>
      <w:r w:rsidRPr="0041366E">
        <w:t>hin ja muihin</w:t>
      </w:r>
      <w:r>
        <w:rPr>
          <w:color w:val="000000"/>
        </w:rPr>
        <w:t xml:space="preserve"> työntekijöi</w:t>
      </w:r>
      <w:r w:rsidRPr="0041366E">
        <w:t>hin</w:t>
      </w:r>
      <w:r>
        <w:rPr>
          <w:color w:val="0070C0"/>
        </w:rPr>
        <w:t xml:space="preserve">. </w:t>
      </w:r>
      <w:r>
        <w:rPr>
          <w:color w:val="000000"/>
        </w:rPr>
        <w:t xml:space="preserve">Tieto-ohjautuvan organisaation osaamistarpeet voidaan luokitella neljään teemaan: </w:t>
      </w:r>
      <w:r w:rsidRPr="00D56E83">
        <w:t xml:space="preserve">Strateginen - ja </w:t>
      </w:r>
      <w:r w:rsidR="00A678F0" w:rsidRPr="00D56E83">
        <w:t>j</w:t>
      </w:r>
      <w:r w:rsidRPr="00D56E83">
        <w:t>ohtami</w:t>
      </w:r>
      <w:r w:rsidR="00A678F0" w:rsidRPr="00D56E83">
        <w:t>s</w:t>
      </w:r>
      <w:r w:rsidR="00D56E83" w:rsidRPr="00D56E83">
        <w:t>osaaminen</w:t>
      </w:r>
      <w:r w:rsidR="00A678F0" w:rsidRPr="00D56E83">
        <w:t xml:space="preserve"> ja taktinen </w:t>
      </w:r>
      <w:r w:rsidR="00D56E83" w:rsidRPr="00D56E83">
        <w:t>s</w:t>
      </w:r>
      <w:r w:rsidR="00D56E83">
        <w:rPr>
          <w:color w:val="000000"/>
        </w:rPr>
        <w:t>uunnittelu</w:t>
      </w:r>
      <w:r>
        <w:rPr>
          <w:color w:val="000000"/>
        </w:rPr>
        <w:t xml:space="preserve">, </w:t>
      </w:r>
      <w:r w:rsidR="00A678F0" w:rsidRPr="00D56E83">
        <w:t>v</w:t>
      </w:r>
      <w:r>
        <w:rPr>
          <w:color w:val="000000"/>
        </w:rPr>
        <w:t xml:space="preserve">iestintä- ja tiedon lukutaito, </w:t>
      </w:r>
      <w:r w:rsidR="00A678F0" w:rsidRPr="00D56E83">
        <w:t>a</w:t>
      </w:r>
      <w:r w:rsidRPr="00D56E83">
        <w:t xml:space="preserve">nalyyttinen osaaminen ja </w:t>
      </w:r>
      <w:r w:rsidR="00A678F0" w:rsidRPr="00D56E83">
        <w:rPr>
          <w:strike/>
        </w:rPr>
        <w:t>t</w:t>
      </w:r>
      <w:r w:rsidRPr="00D56E83">
        <w:t xml:space="preserve">ekninen osaaminen </w:t>
      </w:r>
      <w:r>
        <w:rPr>
          <w:color w:val="000000"/>
        </w:rPr>
        <w:t>(taulukko 1).</w:t>
      </w:r>
      <w:r w:rsidR="00A678F0" w:rsidRPr="00A678F0">
        <w:rPr>
          <w:color w:val="FF0000"/>
        </w:rPr>
        <w:t xml:space="preserve"> </w:t>
      </w:r>
      <w:r>
        <w:rPr>
          <w:color w:val="000000"/>
        </w:rPr>
        <w:t>Taulukossa mainitut osaamisalueet on avattu tarkemmin tiekartan liitteessä 1.</w:t>
      </w:r>
    </w:p>
    <w:tbl>
      <w:tblPr>
        <w:tblStyle w:val="a2"/>
        <w:tblW w:w="8756" w:type="dxa"/>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5"/>
        <w:gridCol w:w="4311"/>
      </w:tblGrid>
      <w:tr w:rsidR="00FE6242" w14:paraId="08E6E188" w14:textId="77777777" w:rsidTr="00B21216">
        <w:tc>
          <w:tcPr>
            <w:tcW w:w="8756" w:type="dxa"/>
            <w:gridSpan w:val="2"/>
          </w:tcPr>
          <w:p w14:paraId="7AA0E10E" w14:textId="77777777" w:rsidR="00FE6242" w:rsidRDefault="00AE1D3F">
            <w:pPr>
              <w:pBdr>
                <w:top w:val="nil"/>
                <w:left w:val="nil"/>
                <w:bottom w:val="nil"/>
                <w:right w:val="nil"/>
                <w:between w:val="nil"/>
              </w:pBdr>
              <w:spacing w:before="240" w:after="120"/>
              <w:rPr>
                <w:b/>
                <w:bCs/>
                <w:color w:val="000000"/>
              </w:rPr>
            </w:pPr>
            <w:r>
              <w:rPr>
                <w:b/>
                <w:bCs/>
                <w:color w:val="000000"/>
              </w:rPr>
              <w:t>Tieto-ohjautuvan organisaation osaaminen</w:t>
            </w:r>
          </w:p>
        </w:tc>
      </w:tr>
      <w:tr w:rsidR="00FE6242" w14:paraId="4E14A35A" w14:textId="77777777" w:rsidTr="00B21216">
        <w:tc>
          <w:tcPr>
            <w:tcW w:w="4445" w:type="dxa"/>
          </w:tcPr>
          <w:p w14:paraId="1C66D33C" w14:textId="77777777" w:rsidR="00FE6242" w:rsidRDefault="00AE1D3F">
            <w:pPr>
              <w:pBdr>
                <w:top w:val="nil"/>
                <w:left w:val="nil"/>
                <w:bottom w:val="nil"/>
                <w:right w:val="nil"/>
                <w:between w:val="nil"/>
              </w:pBdr>
              <w:spacing w:before="240" w:after="120"/>
              <w:rPr>
                <w:color w:val="000000"/>
              </w:rPr>
            </w:pPr>
            <w:r>
              <w:rPr>
                <w:color w:val="000000"/>
              </w:rPr>
              <w:t>Strateginen - ja johtamisosaaminen, taktinen suunnittelu</w:t>
            </w:r>
          </w:p>
        </w:tc>
        <w:tc>
          <w:tcPr>
            <w:tcW w:w="4311" w:type="dxa"/>
          </w:tcPr>
          <w:p w14:paraId="2FC25A72" w14:textId="77777777" w:rsidR="00FE6242" w:rsidRDefault="00AE1D3F">
            <w:pPr>
              <w:pBdr>
                <w:top w:val="nil"/>
                <w:left w:val="nil"/>
                <w:bottom w:val="nil"/>
                <w:right w:val="nil"/>
                <w:between w:val="nil"/>
              </w:pBdr>
              <w:spacing w:before="240" w:after="120"/>
              <w:rPr>
                <w:color w:val="000000"/>
              </w:rPr>
            </w:pPr>
            <w:r>
              <w:rPr>
                <w:color w:val="000000"/>
              </w:rPr>
              <w:t>Viestintä- ja tiedon lukutaidot, arviointi-, tulkinta- ja käyttökyky</w:t>
            </w:r>
          </w:p>
        </w:tc>
      </w:tr>
      <w:tr w:rsidR="00FE6242" w14:paraId="4B7AEF8C" w14:textId="77777777" w:rsidTr="00B21216">
        <w:tc>
          <w:tcPr>
            <w:tcW w:w="4445" w:type="dxa"/>
          </w:tcPr>
          <w:p w14:paraId="08CB88AB" w14:textId="77777777" w:rsidR="00FE6242" w:rsidRDefault="00AE1D3F">
            <w:pPr>
              <w:pBdr>
                <w:top w:val="nil"/>
                <w:left w:val="nil"/>
                <w:bottom w:val="nil"/>
                <w:right w:val="nil"/>
                <w:between w:val="nil"/>
              </w:pBdr>
              <w:spacing w:before="240" w:after="120"/>
              <w:rPr>
                <w:color w:val="000000"/>
              </w:rPr>
            </w:pPr>
            <w:r>
              <w:rPr>
                <w:color w:val="000000"/>
              </w:rPr>
              <w:t>Analyyttinen osaaminen, syy- ja seuraussuhteiden näkeminen, olennaisen ja epäolennaisen tunnistaminen</w:t>
            </w:r>
          </w:p>
        </w:tc>
        <w:tc>
          <w:tcPr>
            <w:tcW w:w="4311" w:type="dxa"/>
          </w:tcPr>
          <w:p w14:paraId="0346BADA" w14:textId="77777777" w:rsidR="00FE6242" w:rsidRDefault="00AE1D3F">
            <w:pPr>
              <w:pBdr>
                <w:top w:val="nil"/>
                <w:left w:val="nil"/>
                <w:bottom w:val="nil"/>
                <w:right w:val="nil"/>
                <w:between w:val="nil"/>
              </w:pBdr>
              <w:spacing w:before="240" w:after="120"/>
              <w:rPr>
                <w:color w:val="000000"/>
              </w:rPr>
            </w:pPr>
            <w:r>
              <w:rPr>
                <w:color w:val="000000"/>
              </w:rPr>
              <w:t>Tehtävän vaatima tekninen osaaminen</w:t>
            </w:r>
          </w:p>
        </w:tc>
      </w:tr>
    </w:tbl>
    <w:p w14:paraId="4644AA19" w14:textId="4FA1A258" w:rsidR="00FE6242" w:rsidRPr="000B5321" w:rsidRDefault="00AE1D3F" w:rsidP="000B5321">
      <w:pPr>
        <w:pBdr>
          <w:top w:val="nil"/>
          <w:left w:val="nil"/>
          <w:bottom w:val="nil"/>
          <w:right w:val="nil"/>
          <w:between w:val="nil"/>
        </w:pBdr>
        <w:spacing w:before="60"/>
        <w:ind w:firstLine="1304"/>
        <w:rPr>
          <w:color w:val="000000"/>
        </w:rPr>
      </w:pPr>
      <w:r w:rsidRPr="000B5321">
        <w:rPr>
          <w:color w:val="000000"/>
        </w:rPr>
        <w:t>Taulukko 1. Tieto-ohjautuvan organisaation osaamisalueet</w:t>
      </w:r>
    </w:p>
    <w:p w14:paraId="1B581438" w14:textId="654CB765" w:rsidR="00FE6242" w:rsidRPr="00D56E83" w:rsidRDefault="00AE1D3F" w:rsidP="000B5321">
      <w:pPr>
        <w:pBdr>
          <w:top w:val="nil"/>
          <w:left w:val="nil"/>
          <w:bottom w:val="nil"/>
          <w:right w:val="nil"/>
          <w:between w:val="nil"/>
        </w:pBdr>
        <w:ind w:left="584" w:firstLine="720"/>
      </w:pPr>
      <w:r>
        <w:rPr>
          <w:color w:val="000000"/>
        </w:rPr>
        <w:t xml:space="preserve">Ministeriössä vaaditaan toimialan tietokokonaisuuteen koordinoiva </w:t>
      </w:r>
      <w:r w:rsidRPr="00D56E83">
        <w:t>johtamisosaaminen</w:t>
      </w:r>
      <w:r w:rsidR="00CA369D" w:rsidRPr="00D56E83">
        <w:t>.</w:t>
      </w:r>
    </w:p>
    <w:p w14:paraId="3715B3AE" w14:textId="21F2FE7D" w:rsidR="00A678F0" w:rsidRDefault="00AE1D3F" w:rsidP="00A678F0">
      <w:pPr>
        <w:pBdr>
          <w:top w:val="nil"/>
          <w:left w:val="nil"/>
          <w:bottom w:val="nil"/>
          <w:right w:val="nil"/>
          <w:between w:val="nil"/>
        </w:pBdr>
        <w:spacing w:before="240" w:after="120"/>
        <w:ind w:left="1304"/>
        <w:rPr>
          <w:color w:val="000000"/>
        </w:rPr>
      </w:pPr>
      <w:r w:rsidRPr="00D56E83">
        <w:t xml:space="preserve">Virastossa </w:t>
      </w:r>
      <w:r w:rsidR="00CA369D" w:rsidRPr="00D56E83">
        <w:t xml:space="preserve">ja viranomaisilla </w:t>
      </w:r>
      <w:r w:rsidRPr="00D56E83">
        <w:t xml:space="preserve">vaaditaan </w:t>
      </w:r>
      <w:r>
        <w:rPr>
          <w:color w:val="000000"/>
        </w:rPr>
        <w:t>toimintaympäristön kokonaisuuden koordinaatio-osaaminen ja managerointi (kehittämisen ja toimeenpanon hallinnan osaaminen) -osaaminen. Virastoissa ja viranomaisilla vaaditaan syvemmän tason taktista sekä operatiivista osaamista.</w:t>
      </w:r>
      <w:r w:rsidR="00A678F0" w:rsidRPr="00A678F0">
        <w:rPr>
          <w:color w:val="000000"/>
        </w:rPr>
        <w:t xml:space="preserve"> </w:t>
      </w:r>
      <w:r w:rsidR="00A678F0">
        <w:rPr>
          <w:color w:val="000000"/>
        </w:rPr>
        <w:t>dokumentoidaan.</w:t>
      </w:r>
    </w:p>
    <w:p w14:paraId="1D0C5D05" w14:textId="235C953D" w:rsidR="00FE6242" w:rsidRDefault="00FE6242" w:rsidP="00A678F0">
      <w:pPr>
        <w:pBdr>
          <w:top w:val="nil"/>
          <w:left w:val="nil"/>
          <w:bottom w:val="nil"/>
          <w:right w:val="nil"/>
          <w:between w:val="nil"/>
        </w:pBdr>
        <w:ind w:left="1304"/>
        <w:rPr>
          <w:color w:val="000000"/>
        </w:rPr>
      </w:pPr>
    </w:p>
    <w:p w14:paraId="7647ACAB" w14:textId="77777777" w:rsidR="0041366E" w:rsidRDefault="0041366E" w:rsidP="0041366E">
      <w:pPr>
        <w:pBdr>
          <w:top w:val="nil"/>
          <w:left w:val="nil"/>
          <w:bottom w:val="nil"/>
          <w:right w:val="nil"/>
          <w:between w:val="nil"/>
        </w:pBdr>
        <w:ind w:left="1304"/>
        <w:rPr>
          <w:color w:val="000000"/>
          <w:lang w:val="fi-FI"/>
        </w:rPr>
      </w:pPr>
      <w:r w:rsidRPr="0041366E">
        <w:rPr>
          <w:color w:val="000000"/>
          <w:lang w:val="fi-FI"/>
        </w:rPr>
        <w:t xml:space="preserve">Osaamisen kehittämisellä tähdätään toiminnan uudistamiseen. Tiedon huoltovarmuus yhteiskunnallisessa päätöksenteossa edellyttää kolmea asiaa: </w:t>
      </w:r>
    </w:p>
    <w:p w14:paraId="7151EBB1" w14:textId="77777777" w:rsidR="0041366E" w:rsidRDefault="0041366E" w:rsidP="0041366E">
      <w:pPr>
        <w:pStyle w:val="Luettelokappale"/>
        <w:numPr>
          <w:ilvl w:val="0"/>
          <w:numId w:val="9"/>
        </w:numPr>
        <w:pBdr>
          <w:top w:val="nil"/>
          <w:left w:val="nil"/>
          <w:bottom w:val="nil"/>
          <w:right w:val="nil"/>
          <w:between w:val="nil"/>
        </w:pBdr>
        <w:rPr>
          <w:color w:val="000000"/>
          <w:lang w:val="fi-FI"/>
        </w:rPr>
      </w:pPr>
      <w:r w:rsidRPr="0041366E">
        <w:rPr>
          <w:color w:val="000000"/>
          <w:lang w:val="fi-FI"/>
        </w:rPr>
        <w:t xml:space="preserve">näkemyksellisyyttä siihen, mitä kyvykkyyksiä tarvitaan; </w:t>
      </w:r>
    </w:p>
    <w:p w14:paraId="592969C7" w14:textId="77777777" w:rsidR="00CA369D" w:rsidRDefault="0041366E" w:rsidP="00CA369D">
      <w:pPr>
        <w:pStyle w:val="Luettelokappale"/>
        <w:numPr>
          <w:ilvl w:val="0"/>
          <w:numId w:val="9"/>
        </w:numPr>
        <w:pBdr>
          <w:top w:val="nil"/>
          <w:left w:val="nil"/>
          <w:bottom w:val="nil"/>
          <w:right w:val="nil"/>
          <w:between w:val="nil"/>
        </w:pBdr>
        <w:rPr>
          <w:color w:val="000000"/>
          <w:lang w:val="fi-FI"/>
        </w:rPr>
      </w:pPr>
      <w:r w:rsidRPr="0041366E">
        <w:rPr>
          <w:color w:val="000000"/>
          <w:lang w:val="fi-FI"/>
        </w:rPr>
        <w:t xml:space="preserve">käytännön suunnittelua ja toimenpiteitä kyvykkyystason nostamiseksi; </w:t>
      </w:r>
    </w:p>
    <w:p w14:paraId="514C34F1" w14:textId="5C995E47" w:rsidR="00A678F0" w:rsidRPr="00CA369D" w:rsidRDefault="0041366E" w:rsidP="00CA369D">
      <w:pPr>
        <w:pStyle w:val="Luettelokappale"/>
        <w:numPr>
          <w:ilvl w:val="0"/>
          <w:numId w:val="9"/>
        </w:numPr>
        <w:pBdr>
          <w:top w:val="nil"/>
          <w:left w:val="nil"/>
          <w:bottom w:val="nil"/>
          <w:right w:val="nil"/>
          <w:between w:val="nil"/>
        </w:pBdr>
        <w:rPr>
          <w:color w:val="000000"/>
          <w:lang w:val="fi-FI"/>
        </w:rPr>
      </w:pPr>
      <w:r w:rsidRPr="00CA369D">
        <w:rPr>
          <w:color w:val="000000"/>
          <w:lang w:val="fi-FI"/>
        </w:rPr>
        <w:t>seurantaa sopivalla arviointitavalla siitä, kuinka osaaminen kehittyy.</w:t>
      </w:r>
    </w:p>
    <w:p w14:paraId="48E54435" w14:textId="5471C084" w:rsidR="0041366E" w:rsidRPr="00D56E83" w:rsidRDefault="0041366E" w:rsidP="00CA369D">
      <w:pPr>
        <w:pBdr>
          <w:top w:val="nil"/>
          <w:left w:val="nil"/>
          <w:bottom w:val="nil"/>
          <w:right w:val="nil"/>
          <w:between w:val="nil"/>
        </w:pBdr>
        <w:ind w:left="1304"/>
        <w:rPr>
          <w:lang w:val="fi-FI"/>
        </w:rPr>
      </w:pPr>
    </w:p>
    <w:p w14:paraId="44674D02" w14:textId="561380DB" w:rsidR="00FE6242" w:rsidRPr="000B5321" w:rsidRDefault="0041366E" w:rsidP="000B5321">
      <w:pPr>
        <w:pBdr>
          <w:top w:val="nil"/>
          <w:left w:val="nil"/>
          <w:bottom w:val="nil"/>
          <w:right w:val="nil"/>
          <w:between w:val="nil"/>
        </w:pBdr>
        <w:ind w:left="1304"/>
        <w:rPr>
          <w:color w:val="000000"/>
          <w:lang w:val="fi-FI"/>
        </w:rPr>
      </w:pPr>
      <w:r w:rsidRPr="00D56E83">
        <w:rPr>
          <w:lang w:val="fi-FI"/>
        </w:rPr>
        <w:t xml:space="preserve">Osaamisen kehittäminen </w:t>
      </w:r>
      <w:r w:rsidRPr="0041366E">
        <w:rPr>
          <w:color w:val="000000"/>
          <w:lang w:val="fi-FI"/>
        </w:rPr>
        <w:t>edellyttää myös toimintaympäristön muutossuunnan ymmärtämistä ja valittujen strategisten tavoitteiden tunnistamista. Näiden tavoitteiden toteuttamiseen tarvittavia valmiuksia vahvistetaan joko rekrytoimalla</w:t>
      </w:r>
      <w:r w:rsidR="00CA369D" w:rsidRPr="00D56E83">
        <w:rPr>
          <w:lang w:val="fi-FI"/>
        </w:rPr>
        <w:t xml:space="preserve"> ammattiosaavaa</w:t>
      </w:r>
      <w:r w:rsidRPr="00D56E83">
        <w:rPr>
          <w:lang w:val="fi-FI"/>
        </w:rPr>
        <w:t xml:space="preserve"> </w:t>
      </w:r>
      <w:r w:rsidRPr="0041366E">
        <w:rPr>
          <w:color w:val="000000"/>
          <w:lang w:val="fi-FI"/>
        </w:rPr>
        <w:t>henkilöstöä tai kouluttamalla nykyistä henkilöstöä.</w:t>
      </w:r>
      <w:r>
        <w:rPr>
          <w:color w:val="000000"/>
          <w:lang w:val="fi-FI"/>
        </w:rPr>
        <w:t xml:space="preserve"> </w:t>
      </w:r>
      <w:r w:rsidRPr="0041366E">
        <w:rPr>
          <w:color w:val="000000"/>
          <w:lang w:val="fi-FI"/>
        </w:rPr>
        <w:t>Osaaminen jaetaan kolmeen kokonaisuuteen: yhteiset osaamiset, viraston tai tehtävän vaatimat erityisosaamiset sekä muut yleiset valmiudet ja asenteet. Nämä jaotellaan vielä tarkemmin perusosaamisiin ja erityisosaamisiin sekä valmiuksiin ja asenteisiin.</w:t>
      </w:r>
    </w:p>
    <w:p w14:paraId="4A021A05" w14:textId="77777777" w:rsidR="00FE6242" w:rsidRPr="000B5321" w:rsidRDefault="00AE1D3F">
      <w:pPr>
        <w:pBdr>
          <w:top w:val="nil"/>
          <w:left w:val="nil"/>
          <w:bottom w:val="nil"/>
          <w:right w:val="nil"/>
          <w:between w:val="nil"/>
        </w:pBdr>
        <w:spacing w:before="240" w:after="120"/>
        <w:ind w:left="1304"/>
        <w:rPr>
          <w:color w:val="000000"/>
          <w:sz w:val="14"/>
          <w:szCs w:val="14"/>
        </w:rPr>
      </w:pPr>
      <w:r>
        <w:rPr>
          <w:noProof/>
          <w:color w:val="000000"/>
        </w:rPr>
        <w:drawing>
          <wp:inline distT="0" distB="0" distL="0" distR="0" wp14:anchorId="39303FE7" wp14:editId="0B106626">
            <wp:extent cx="5270500" cy="3536950"/>
            <wp:effectExtent l="0" t="0" r="0" b="0"/>
            <wp:docPr id="1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1"/>
                    <a:srcRect/>
                    <a:stretch>
                      <a:fillRect/>
                    </a:stretch>
                  </pic:blipFill>
                  <pic:spPr>
                    <a:xfrm>
                      <a:off x="0" y="0"/>
                      <a:ext cx="5270500" cy="3536950"/>
                    </a:xfrm>
                    <a:prstGeom prst="rect">
                      <a:avLst/>
                    </a:prstGeom>
                    <a:ln/>
                  </pic:spPr>
                </pic:pic>
              </a:graphicData>
            </a:graphic>
          </wp:inline>
        </w:drawing>
      </w:r>
    </w:p>
    <w:p w14:paraId="4DAD18EB" w14:textId="619FA811" w:rsidR="00FE6242" w:rsidRDefault="00AE1D3F" w:rsidP="000B5321">
      <w:pPr>
        <w:pBdr>
          <w:top w:val="nil"/>
          <w:left w:val="nil"/>
          <w:bottom w:val="nil"/>
          <w:right w:val="nil"/>
          <w:between w:val="nil"/>
        </w:pBdr>
        <w:spacing w:before="120" w:after="120"/>
        <w:ind w:left="1304"/>
        <w:rPr>
          <w:color w:val="000000"/>
        </w:rPr>
      </w:pPr>
      <w:r>
        <w:rPr>
          <w:color w:val="000000"/>
        </w:rPr>
        <w:t xml:space="preserve">Kuva 3. </w:t>
      </w:r>
      <w:r w:rsidR="00A930D5">
        <w:rPr>
          <w:color w:val="000000"/>
        </w:rPr>
        <w:t>Valtion osaamisvaatimukset (</w:t>
      </w:r>
      <w:r>
        <w:rPr>
          <w:color w:val="000000"/>
        </w:rPr>
        <w:t>VM 2016, Heidi Torro)</w:t>
      </w:r>
    </w:p>
    <w:p w14:paraId="04A1C6D1" w14:textId="77777777" w:rsidR="00FE6242" w:rsidRDefault="00FE6242" w:rsidP="000B5321">
      <w:pPr>
        <w:pBdr>
          <w:top w:val="nil"/>
          <w:left w:val="nil"/>
          <w:bottom w:val="nil"/>
          <w:right w:val="nil"/>
          <w:between w:val="nil"/>
        </w:pBdr>
        <w:rPr>
          <w:color w:val="000000"/>
        </w:rPr>
      </w:pPr>
    </w:p>
    <w:p w14:paraId="4D54F26D" w14:textId="56B1034C" w:rsidR="00FE6242" w:rsidRDefault="00A930D5">
      <w:pPr>
        <w:pBdr>
          <w:top w:val="nil"/>
          <w:left w:val="nil"/>
          <w:bottom w:val="nil"/>
          <w:right w:val="nil"/>
          <w:between w:val="nil"/>
        </w:pBdr>
        <w:spacing w:before="240" w:after="120"/>
        <w:ind w:left="1304"/>
        <w:rPr>
          <w:color w:val="000000"/>
        </w:rPr>
      </w:pPr>
      <w:r>
        <w:rPr>
          <w:color w:val="000000"/>
        </w:rPr>
        <w:t>Osaami</w:t>
      </w:r>
      <w:r w:rsidRPr="00A930D5">
        <w:t>s</w:t>
      </w:r>
      <w:r>
        <w:rPr>
          <w:color w:val="000000"/>
        </w:rPr>
        <w:t>en tarpeet, kehittäminen ja hier</w:t>
      </w:r>
      <w:r w:rsidRPr="00A930D5">
        <w:t xml:space="preserve">arkia </w:t>
      </w:r>
      <w:r>
        <w:rPr>
          <w:color w:val="000000"/>
        </w:rPr>
        <w:t>suunnitellaan ja järjestetään toimijaryhmien mukaisesti. Lisäksi kaikille järjestetään yleiskoulutusta sekä eri ammattiryhmille suunnattua erityiskoulutusta.</w:t>
      </w:r>
    </w:p>
    <w:p w14:paraId="2C45F025" w14:textId="6F5716A7" w:rsidR="000B5321" w:rsidRPr="00672C7C" w:rsidRDefault="00AE1D3F" w:rsidP="00672C7C">
      <w:pPr>
        <w:pBdr>
          <w:top w:val="nil"/>
          <w:left w:val="nil"/>
          <w:bottom w:val="nil"/>
          <w:right w:val="nil"/>
          <w:between w:val="nil"/>
        </w:pBdr>
        <w:spacing w:before="240" w:after="120"/>
        <w:ind w:left="1304"/>
        <w:rPr>
          <w:color w:val="000000"/>
        </w:rPr>
      </w:pPr>
      <w:r>
        <w:rPr>
          <w:color w:val="000000"/>
        </w:rPr>
        <w:t xml:space="preserve">Toisilta </w:t>
      </w:r>
      <w:r w:rsidRPr="00D56E83">
        <w:t xml:space="preserve">viranomaisilta ja virastoilta oppiminen </w:t>
      </w:r>
      <w:r w:rsidR="00CA369D" w:rsidRPr="00D56E83">
        <w:t xml:space="preserve">(mm. vertaismentorointi) </w:t>
      </w:r>
      <w:r w:rsidRPr="00D56E83">
        <w:t xml:space="preserve">ja yhdessä kehittäminen </w:t>
      </w:r>
      <w:r w:rsidR="00594CFE" w:rsidRPr="00D56E83">
        <w:t xml:space="preserve">(mm. ekosysteemityö) </w:t>
      </w:r>
      <w:r>
        <w:rPr>
          <w:color w:val="000000"/>
        </w:rPr>
        <w:t>on keskeistä, jotta hyviä käytäntöjä ja toimintamalleja saadaan levitettyä tehokkaasti hallinnossa. Osaamisen siirtäminen tulisi ottaa osaksi kyvykkyyksien osaamismallia.</w:t>
      </w:r>
      <w:r w:rsidR="00B57130">
        <w:rPr>
          <w:color w:val="000000"/>
        </w:rPr>
        <w:t xml:space="preserve"> </w:t>
      </w:r>
    </w:p>
    <w:p w14:paraId="62BFA0EB" w14:textId="20ABF74F" w:rsidR="0082486C" w:rsidRPr="00672C7C" w:rsidRDefault="00AE1D3F" w:rsidP="00672C7C">
      <w:pPr>
        <w:pStyle w:val="Otsikko1"/>
        <w:numPr>
          <w:ilvl w:val="0"/>
          <w:numId w:val="1"/>
        </w:numPr>
        <w:spacing w:before="480" w:after="240"/>
        <w:rPr>
          <w:sz w:val="24"/>
          <w:szCs w:val="24"/>
        </w:rPr>
      </w:pPr>
      <w:bookmarkStart w:id="18" w:name="_Toc239335947"/>
      <w:r w:rsidRPr="007B2DBD">
        <w:rPr>
          <w:sz w:val="24"/>
          <w:szCs w:val="24"/>
        </w:rPr>
        <w:t>Päätöksenteon tilannekuva ja yhteinen tulkinta</w:t>
      </w:r>
      <w:bookmarkEnd w:id="18"/>
    </w:p>
    <w:p w14:paraId="419189BA" w14:textId="77777777" w:rsidR="00FE6242" w:rsidRDefault="00AE1D3F">
      <w:pPr>
        <w:pStyle w:val="Otsikko2"/>
        <w:numPr>
          <w:ilvl w:val="1"/>
          <w:numId w:val="1"/>
        </w:numPr>
      </w:pPr>
      <w:bookmarkStart w:id="19" w:name="_Toc239335948"/>
      <w:r>
        <w:t>Tiedon merkitys päätöksenteossa</w:t>
      </w:r>
      <w:bookmarkEnd w:id="19"/>
    </w:p>
    <w:p w14:paraId="2845F9A3" w14:textId="2F701610" w:rsidR="00FE6242" w:rsidRPr="000B5321" w:rsidRDefault="00AE1D3F" w:rsidP="000B5321">
      <w:pPr>
        <w:pBdr>
          <w:top w:val="nil"/>
          <w:left w:val="nil"/>
          <w:bottom w:val="nil"/>
          <w:right w:val="nil"/>
          <w:between w:val="nil"/>
        </w:pBdr>
        <w:spacing w:before="240" w:after="120"/>
        <w:ind w:left="1304"/>
        <w:rPr>
          <w:color w:val="000000"/>
          <w:lang w:val="fi-FI"/>
        </w:rPr>
      </w:pPr>
      <w:r>
        <w:rPr>
          <w:color w:val="000000"/>
        </w:rPr>
        <w:t>Toimintamme perustuu ajantasaisen tiedon lisäksi tulevaisuutta ennakoivaan tietoon.</w:t>
      </w:r>
      <w:r w:rsidR="00594CFE">
        <w:rPr>
          <w:color w:val="000000"/>
        </w:rPr>
        <w:t xml:space="preserve"> Tulevaisuustyö </w:t>
      </w:r>
      <w:r w:rsidR="00594CFE" w:rsidRPr="00594CFE">
        <w:rPr>
          <w:color w:val="000000"/>
          <w:lang w:val="fi-FI"/>
        </w:rPr>
        <w:t>on systemaattista toimintaa, jossa tarkastellaan mahdollisia tulevaisuuden muutoksia, vaihtoehtoisia kehityskulkuja ja niiden vaikutuksia päätöksenteon tueksi.</w:t>
      </w:r>
    </w:p>
    <w:p w14:paraId="1F86B53D" w14:textId="77777777" w:rsidR="00FE6242" w:rsidRDefault="00AE1D3F">
      <w:pPr>
        <w:pBdr>
          <w:top w:val="nil"/>
          <w:left w:val="nil"/>
          <w:bottom w:val="nil"/>
          <w:right w:val="nil"/>
          <w:between w:val="nil"/>
        </w:pBdr>
        <w:spacing w:before="240" w:after="120"/>
        <w:ind w:left="1304"/>
        <w:rPr>
          <w:color w:val="000000"/>
        </w:rPr>
      </w:pPr>
      <w:r>
        <w:rPr>
          <w:noProof/>
          <w:color w:val="000000"/>
        </w:rPr>
        <w:drawing>
          <wp:inline distT="0" distB="0" distL="0" distR="0" wp14:anchorId="0F2B827F" wp14:editId="775FE118">
            <wp:extent cx="5353050" cy="2882900"/>
            <wp:effectExtent l="0" t="0" r="0" b="0"/>
            <wp:docPr id="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2"/>
                    <a:srcRect/>
                    <a:stretch>
                      <a:fillRect/>
                    </a:stretch>
                  </pic:blipFill>
                  <pic:spPr>
                    <a:xfrm>
                      <a:off x="0" y="0"/>
                      <a:ext cx="5354071" cy="2883450"/>
                    </a:xfrm>
                    <a:prstGeom prst="rect">
                      <a:avLst/>
                    </a:prstGeom>
                    <a:ln/>
                  </pic:spPr>
                </pic:pic>
              </a:graphicData>
            </a:graphic>
          </wp:inline>
        </w:drawing>
      </w:r>
    </w:p>
    <w:p w14:paraId="0DE3A288" w14:textId="77777777" w:rsidR="00FE6242" w:rsidRDefault="00AE1D3F" w:rsidP="000B5321">
      <w:pPr>
        <w:pBdr>
          <w:top w:val="nil"/>
          <w:left w:val="nil"/>
          <w:bottom w:val="nil"/>
          <w:right w:val="nil"/>
          <w:between w:val="nil"/>
        </w:pBdr>
        <w:spacing w:after="360"/>
        <w:ind w:left="1304"/>
        <w:rPr>
          <w:color w:val="000000"/>
        </w:rPr>
      </w:pPr>
      <w:r>
        <w:rPr>
          <w:color w:val="000000"/>
        </w:rPr>
        <w:t>Kuva 4. Toiminnan kehittäminen tiedon pohjalta. (Valtiokonttori 2011, Jyrki Suoninen)</w:t>
      </w:r>
    </w:p>
    <w:p w14:paraId="555E5A4A" w14:textId="23696AD4" w:rsidR="00594CFE" w:rsidRPr="00D56E83" w:rsidRDefault="00594CFE" w:rsidP="00594CFE">
      <w:pPr>
        <w:pBdr>
          <w:top w:val="nil"/>
          <w:left w:val="nil"/>
          <w:bottom w:val="nil"/>
          <w:right w:val="nil"/>
          <w:between w:val="nil"/>
        </w:pBdr>
        <w:spacing w:before="240" w:after="120"/>
        <w:ind w:left="1304"/>
        <w:rPr>
          <w:lang w:val="fi-FI"/>
        </w:rPr>
      </w:pPr>
      <w:r w:rsidRPr="00D56E83">
        <w:rPr>
          <w:lang w:val="fi-FI"/>
        </w:rPr>
        <w:t>Tulevaisuustyöskentelyssä etsitään vastauksia millaisia tulevaisuuksia voi olla ja ennakointityössä vastataan kysymykseen</w:t>
      </w:r>
      <w:r w:rsidR="00D56E83">
        <w:rPr>
          <w:lang w:val="fi-FI"/>
        </w:rPr>
        <w:t>,</w:t>
      </w:r>
      <w:r w:rsidRPr="00D56E83">
        <w:rPr>
          <w:lang w:val="fi-FI"/>
        </w:rPr>
        <w:t xml:space="preserve"> miten voimme tunnistaa ja ymmärtää tulevia muutoksia jo nyt? Tulevaisuustyössä on tunnistettava muutostekijöitä ja ilmiöitä, arvio</w:t>
      </w:r>
      <w:r w:rsidR="0082486C" w:rsidRPr="00D56E83">
        <w:rPr>
          <w:lang w:val="fi-FI"/>
        </w:rPr>
        <w:t xml:space="preserve">itava </w:t>
      </w:r>
      <w:r w:rsidRPr="00D56E83">
        <w:rPr>
          <w:lang w:val="fi-FI"/>
        </w:rPr>
        <w:t xml:space="preserve">niiden vaikutuksia </w:t>
      </w:r>
      <w:r w:rsidR="0082486C" w:rsidRPr="00D56E83">
        <w:rPr>
          <w:lang w:val="fi-FI"/>
        </w:rPr>
        <w:t xml:space="preserve">sekä </w:t>
      </w:r>
      <w:r w:rsidRPr="00D56E83">
        <w:rPr>
          <w:lang w:val="fi-FI"/>
        </w:rPr>
        <w:t>raken</w:t>
      </w:r>
      <w:r w:rsidR="0082486C" w:rsidRPr="00D56E83">
        <w:rPr>
          <w:lang w:val="fi-FI"/>
        </w:rPr>
        <w:t xml:space="preserve">nettava </w:t>
      </w:r>
      <w:r w:rsidRPr="00D56E83">
        <w:rPr>
          <w:lang w:val="fi-FI"/>
        </w:rPr>
        <w:t>vaihtoehtoisia tulevaisuuskuvia</w:t>
      </w:r>
      <w:r w:rsidR="0082486C" w:rsidRPr="00D56E83">
        <w:rPr>
          <w:lang w:val="fi-FI"/>
        </w:rPr>
        <w:t xml:space="preserve">, </w:t>
      </w:r>
      <w:r w:rsidRPr="00D56E83">
        <w:rPr>
          <w:lang w:val="fi-FI"/>
        </w:rPr>
        <w:t>tu</w:t>
      </w:r>
      <w:r w:rsidR="0082486C" w:rsidRPr="00D56E83">
        <w:rPr>
          <w:lang w:val="fi-FI"/>
        </w:rPr>
        <w:t>kea</w:t>
      </w:r>
      <w:r w:rsidRPr="00D56E83">
        <w:rPr>
          <w:lang w:val="fi-FI"/>
        </w:rPr>
        <w:t xml:space="preserve"> strategista suunnittelua ja varautumista</w:t>
      </w:r>
      <w:r w:rsidR="00D56E83">
        <w:rPr>
          <w:lang w:val="fi-FI"/>
        </w:rPr>
        <w:t>. Tulevaisuustyöskentelyn kehittämisessä voidaan hyödyntää kuvan 4. mukaista jäsentelyä.</w:t>
      </w:r>
    </w:p>
    <w:p w14:paraId="364A88A7" w14:textId="7A0B20E0" w:rsidR="00594CFE" w:rsidRDefault="00AE1D3F" w:rsidP="000B5321">
      <w:pPr>
        <w:pBdr>
          <w:top w:val="nil"/>
          <w:left w:val="nil"/>
          <w:bottom w:val="nil"/>
          <w:right w:val="nil"/>
          <w:between w:val="nil"/>
        </w:pBdr>
        <w:spacing w:before="240" w:after="120"/>
        <w:ind w:left="1304"/>
        <w:rPr>
          <w:color w:val="000000"/>
        </w:rPr>
      </w:pPr>
      <w:r>
        <w:rPr>
          <w:color w:val="000000"/>
        </w:rPr>
        <w:t>Tilannekuvatyöskentelyssä on oleellista systemaattisesti tuoda yhteen johtoa, asiantuntijoita ja ministeriötasolla poliitikot. Yhteiseen dialogiin perustuen etsitään sen hetkiseen ymmärrykseen perustuvasta paras ratkaisu. Tiedolla johtamisen tilannehuone toimintamallina on kuvattu seuraavassa luvussa 5.2.</w:t>
      </w:r>
    </w:p>
    <w:p w14:paraId="225F6D5A" w14:textId="77777777" w:rsidR="00FE6242" w:rsidRDefault="00AE1D3F">
      <w:pPr>
        <w:pBdr>
          <w:top w:val="nil"/>
          <w:left w:val="nil"/>
          <w:bottom w:val="nil"/>
          <w:right w:val="nil"/>
          <w:between w:val="nil"/>
        </w:pBdr>
        <w:spacing w:before="240" w:after="120"/>
        <w:ind w:left="2608"/>
        <w:rPr>
          <w:color w:val="000000"/>
        </w:rPr>
      </w:pPr>
      <w:r>
        <w:rPr>
          <w:noProof/>
          <w:color w:val="000000"/>
        </w:rPr>
        <w:drawing>
          <wp:inline distT="0" distB="0" distL="0" distR="0" wp14:anchorId="2F9C3036" wp14:editId="15F2552C">
            <wp:extent cx="3580185" cy="2680401"/>
            <wp:effectExtent l="0" t="0" r="0" b="0"/>
            <wp:docPr id="1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3"/>
                    <a:srcRect/>
                    <a:stretch>
                      <a:fillRect/>
                    </a:stretch>
                  </pic:blipFill>
                  <pic:spPr>
                    <a:xfrm>
                      <a:off x="0" y="0"/>
                      <a:ext cx="3580185" cy="2680401"/>
                    </a:xfrm>
                    <a:prstGeom prst="rect">
                      <a:avLst/>
                    </a:prstGeom>
                    <a:ln/>
                  </pic:spPr>
                </pic:pic>
              </a:graphicData>
            </a:graphic>
          </wp:inline>
        </w:drawing>
      </w:r>
    </w:p>
    <w:p w14:paraId="41F2E173" w14:textId="77777777" w:rsidR="00FE6242" w:rsidRDefault="00AE1D3F" w:rsidP="000B5321">
      <w:pPr>
        <w:pBdr>
          <w:top w:val="nil"/>
          <w:left w:val="nil"/>
          <w:bottom w:val="nil"/>
          <w:right w:val="nil"/>
          <w:between w:val="nil"/>
        </w:pBdr>
        <w:spacing w:after="120"/>
        <w:ind w:left="1304"/>
        <w:rPr>
          <w:color w:val="000000"/>
        </w:rPr>
      </w:pPr>
      <w:r>
        <w:rPr>
          <w:color w:val="000000"/>
        </w:rPr>
        <w:t>kuva 5. Tiedolla johtamisen hankesuunnitelma (MMM, Leena Kononen 2022)</w:t>
      </w:r>
    </w:p>
    <w:p w14:paraId="0C1A3973" w14:textId="17F93301" w:rsidR="00D56E83" w:rsidRDefault="00D56E83" w:rsidP="000B5321">
      <w:pPr>
        <w:pBdr>
          <w:top w:val="nil"/>
          <w:left w:val="nil"/>
          <w:bottom w:val="nil"/>
          <w:right w:val="nil"/>
          <w:between w:val="nil"/>
        </w:pBdr>
        <w:spacing w:before="240" w:after="120"/>
        <w:ind w:left="1304"/>
        <w:rPr>
          <w:color w:val="000000"/>
        </w:rPr>
      </w:pPr>
      <w:r>
        <w:rPr>
          <w:color w:val="000000"/>
        </w:rPr>
        <w:t>Hyvään tilannekuvatyöhön kootaan informaation ja datan lisäksi myös asiantuntijat</w:t>
      </w:r>
      <w:r w:rsidR="00520B05">
        <w:rPr>
          <w:color w:val="000000"/>
        </w:rPr>
        <w:t>. kehittäjät ja päätöksentekijät kuvan 5. mallin mukaisesti.</w:t>
      </w:r>
    </w:p>
    <w:p w14:paraId="60EC00FE" w14:textId="4E266A21" w:rsidR="00FE6242" w:rsidRDefault="00AE1D3F" w:rsidP="000B5321">
      <w:pPr>
        <w:pBdr>
          <w:top w:val="nil"/>
          <w:left w:val="nil"/>
          <w:bottom w:val="nil"/>
          <w:right w:val="nil"/>
          <w:between w:val="nil"/>
        </w:pBdr>
        <w:spacing w:before="240" w:after="360"/>
        <w:ind w:left="1304"/>
        <w:rPr>
          <w:color w:val="000000"/>
        </w:rPr>
      </w:pPr>
      <w:r>
        <w:rPr>
          <w:color w:val="000000"/>
        </w:rPr>
        <w:t>Kun tunnistetaan yhteiskunnallisesti merkittävää tietoa, on myös tiedostettava, että tietoa on eri muodoissa, sisäisen ja ulkoisen lisäksi myös eksplisiittistä, potentiaalista, kokemukseen ja intuitioon perustuvaa tietoa. Asiakirjallisen, tutkimustiedon, datan lisäksi asiantuntijoiden tietämystietoa tarvitaan päätöksenteossa.</w:t>
      </w:r>
    </w:p>
    <w:p w14:paraId="58EF0B28" w14:textId="77777777" w:rsidR="00FE6242" w:rsidRDefault="00AE1D3F">
      <w:pPr>
        <w:pBdr>
          <w:top w:val="nil"/>
          <w:left w:val="nil"/>
          <w:bottom w:val="nil"/>
          <w:right w:val="nil"/>
          <w:between w:val="nil"/>
        </w:pBdr>
        <w:spacing w:before="240" w:after="120"/>
        <w:ind w:left="1304"/>
        <w:rPr>
          <w:color w:val="000000"/>
        </w:rPr>
      </w:pPr>
      <w:r>
        <w:rPr>
          <w:noProof/>
          <w:color w:val="000000"/>
        </w:rPr>
        <w:drawing>
          <wp:inline distT="0" distB="0" distL="0" distR="0" wp14:anchorId="0CBA2C63" wp14:editId="5D459CAB">
            <wp:extent cx="5330850" cy="2336476"/>
            <wp:effectExtent l="0" t="0" r="0" b="0"/>
            <wp:docPr id="1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4"/>
                    <a:srcRect/>
                    <a:stretch>
                      <a:fillRect/>
                    </a:stretch>
                  </pic:blipFill>
                  <pic:spPr>
                    <a:xfrm>
                      <a:off x="0" y="0"/>
                      <a:ext cx="5330850" cy="2336476"/>
                    </a:xfrm>
                    <a:prstGeom prst="rect">
                      <a:avLst/>
                    </a:prstGeom>
                    <a:ln/>
                  </pic:spPr>
                </pic:pic>
              </a:graphicData>
            </a:graphic>
          </wp:inline>
        </w:drawing>
      </w:r>
    </w:p>
    <w:p w14:paraId="4031306D" w14:textId="532938B5" w:rsidR="00FE6242" w:rsidRDefault="00AE1D3F" w:rsidP="00672C7C">
      <w:pPr>
        <w:pBdr>
          <w:top w:val="nil"/>
          <w:left w:val="nil"/>
          <w:bottom w:val="nil"/>
          <w:right w:val="nil"/>
          <w:between w:val="nil"/>
        </w:pBdr>
        <w:spacing w:before="240" w:after="120"/>
        <w:ind w:left="1304"/>
        <w:rPr>
          <w:color w:val="000000"/>
        </w:rPr>
      </w:pPr>
      <w:bookmarkStart w:id="20" w:name="_zdu2p0x4wkd2" w:colFirst="0" w:colLast="0"/>
      <w:bookmarkEnd w:id="20"/>
      <w:r>
        <w:rPr>
          <w:color w:val="000000"/>
        </w:rPr>
        <w:t>kuva 6. Tiedon klassinen jaottelu (Valtion kehittäjävalmennus, Leena Kononen 2020-2025)</w:t>
      </w:r>
    </w:p>
    <w:p w14:paraId="3A1B9F96" w14:textId="77777777" w:rsidR="00FE6242" w:rsidRDefault="00AE1D3F" w:rsidP="00672C7C">
      <w:pPr>
        <w:pStyle w:val="Otsikko2"/>
        <w:numPr>
          <w:ilvl w:val="1"/>
          <w:numId w:val="1"/>
        </w:numPr>
        <w:spacing w:before="240"/>
      </w:pPr>
      <w:bookmarkStart w:id="21" w:name="_Toc239335949"/>
      <w:r>
        <w:t>Tiedolla johtamisen tilannehuone toimintamallina</w:t>
      </w:r>
      <w:bookmarkEnd w:id="21"/>
    </w:p>
    <w:p w14:paraId="50C61D1A" w14:textId="77777777" w:rsidR="00FE6242" w:rsidRDefault="00AE1D3F">
      <w:pPr>
        <w:pBdr>
          <w:top w:val="nil"/>
          <w:left w:val="nil"/>
          <w:bottom w:val="nil"/>
          <w:right w:val="nil"/>
          <w:between w:val="nil"/>
        </w:pBdr>
        <w:spacing w:before="240" w:after="120"/>
        <w:ind w:left="1304"/>
        <w:rPr>
          <w:color w:val="000000"/>
        </w:rPr>
      </w:pPr>
      <w:r>
        <w:rPr>
          <w:color w:val="000000"/>
        </w:rPr>
        <w:t xml:space="preserve">Tiedon huoltovarmuus yhteiskunnallisessa päätöksenteossa on ennen kaikkea yhteistä tulkintaa, monimuotoisen tiedon äärelle kokoontumista Tiedolla johtamisen "tilannehuone" on poikkihallinnollinen toimintamalli, jonka tehtävänä on koota hajanainen tieto yhteiseksi, jaetuksi kokonaiskuvaksi monimutkaisista yhteiskunnallisista ilmiöistä (kuten väestön ikääntymisestä, alueellisesta eriytymisestä tai ilmastokriisistä), joita yksikään hallinnonala ei yksin pysty hallitsemaan. Ideaalimuodossa tilannehuone ei tuota yksittäisiä sektorianalyyseja eikä valmistele yksittäisiä politiikkatoimia, vaan tekee näkyväksi eri tavoitteiden väliset ristiriidat, arvovalinnat ja kompromissit, jotta päätöksenteko perustuisi yhteiseen tilanneymmärrykseen osaoptimoinnin sijaan. </w:t>
      </w:r>
    </w:p>
    <w:p w14:paraId="5B573F97" w14:textId="77777777" w:rsidR="00FE6242" w:rsidRDefault="00AE1D3F">
      <w:pPr>
        <w:pBdr>
          <w:top w:val="nil"/>
          <w:left w:val="nil"/>
          <w:bottom w:val="nil"/>
          <w:right w:val="nil"/>
          <w:between w:val="nil"/>
        </w:pBdr>
        <w:spacing w:before="240" w:after="120"/>
        <w:ind w:left="1304"/>
        <w:rPr>
          <w:color w:val="000000"/>
        </w:rPr>
      </w:pPr>
      <w:r>
        <w:rPr>
          <w:color w:val="000000"/>
        </w:rPr>
        <w:t>Parhaimmillaan toimintamalli yhdistää ennakoinnin, reaaliaikaisen analyysin ja toimeenpanon seurannan, ja onnistuessaan se toimii siltana tutkimuksen, budjetoinnin, normivalmistelun ja alueellisen toimeenpanon välillä, rakentaen samalla sitä luottamusta ja yhteistä ymmärrystä, jota se itse edellyttää toimiakseen.</w:t>
      </w:r>
    </w:p>
    <w:p w14:paraId="01B7AD74" w14:textId="77777777" w:rsidR="00B928B2" w:rsidRDefault="00B928B2">
      <w:pPr>
        <w:pBdr>
          <w:top w:val="nil"/>
          <w:left w:val="nil"/>
          <w:bottom w:val="nil"/>
          <w:right w:val="nil"/>
          <w:between w:val="nil"/>
        </w:pBdr>
        <w:spacing w:before="240" w:after="120"/>
        <w:ind w:left="1304"/>
        <w:rPr>
          <w:color w:val="000000"/>
        </w:rPr>
      </w:pPr>
    </w:p>
    <w:p w14:paraId="3D2F7932" w14:textId="380F28B5" w:rsidR="00FE6242" w:rsidRDefault="00F549AC">
      <w:pPr>
        <w:pBdr>
          <w:top w:val="nil"/>
          <w:left w:val="nil"/>
          <w:bottom w:val="nil"/>
          <w:right w:val="nil"/>
          <w:between w:val="nil"/>
        </w:pBdr>
        <w:spacing w:before="240" w:after="120"/>
        <w:ind w:left="1304"/>
        <w:rPr>
          <w:color w:val="000000"/>
        </w:rPr>
      </w:pPr>
      <w:r>
        <w:rPr>
          <w:noProof/>
          <w:color w:val="000000"/>
        </w:rPr>
        <w:drawing>
          <wp:inline distT="0" distB="0" distL="0" distR="0" wp14:anchorId="41045F6C" wp14:editId="186AF9B4">
            <wp:extent cx="5444052" cy="1137643"/>
            <wp:effectExtent l="0" t="0" r="4445" b="5715"/>
            <wp:docPr id="23" name="Kuv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92024" cy="1168565"/>
                    </a:xfrm>
                    <a:prstGeom prst="rect">
                      <a:avLst/>
                    </a:prstGeom>
                    <a:noFill/>
                  </pic:spPr>
                </pic:pic>
              </a:graphicData>
            </a:graphic>
          </wp:inline>
        </w:drawing>
      </w:r>
    </w:p>
    <w:p w14:paraId="50F15581" w14:textId="2AC411C2" w:rsidR="00FE6242" w:rsidRDefault="00AE1D3F" w:rsidP="00672C7C">
      <w:pPr>
        <w:pBdr>
          <w:top w:val="nil"/>
          <w:left w:val="nil"/>
          <w:bottom w:val="nil"/>
          <w:right w:val="nil"/>
          <w:between w:val="nil"/>
        </w:pBdr>
        <w:spacing w:before="240" w:after="120"/>
        <w:ind w:left="1304"/>
        <w:rPr>
          <w:color w:val="000000"/>
        </w:rPr>
      </w:pPr>
      <w:r>
        <w:rPr>
          <w:color w:val="000000"/>
        </w:rPr>
        <w:t>kuva 7. Tilannetietouden tasot ja kehittyminen tilannekuvaksi (Endsley 1995, STM ja Gofore</w:t>
      </w:r>
      <w:r w:rsidR="00A24E50">
        <w:rPr>
          <w:color w:val="000000"/>
        </w:rPr>
        <w:t xml:space="preserve"> Oyj</w:t>
      </w:r>
      <w:r>
        <w:rPr>
          <w:color w:val="000000"/>
        </w:rPr>
        <w:t xml:space="preserve"> 2022)</w:t>
      </w:r>
    </w:p>
    <w:p w14:paraId="556A1A7E" w14:textId="77777777" w:rsidR="00FE6242" w:rsidRDefault="00AE1D3F">
      <w:pPr>
        <w:pBdr>
          <w:top w:val="nil"/>
          <w:left w:val="nil"/>
          <w:bottom w:val="nil"/>
          <w:right w:val="nil"/>
          <w:between w:val="nil"/>
        </w:pBdr>
        <w:spacing w:before="240" w:after="120"/>
        <w:ind w:left="1304"/>
        <w:rPr>
          <w:color w:val="000000"/>
        </w:rPr>
      </w:pPr>
      <w:r>
        <w:rPr>
          <w:color w:val="000000"/>
        </w:rPr>
        <w:t>Toistaiseksi tilannehuoneiden mandaatti (VATT, Verohallinto) on rajoittunut usein analyysiin, ei ilmiöiden kokonaisjohtamiseen tai priorisointiin. Seuraava askel olisi yhdistää vahva tietotuotanto selkeään ilmiöomistajuuteen ja pysyvään poikkihallinnolliseen johtamisrakenteeseen. Aidosti monitieteinen tilannehuone kytkisi yhteen data-analyysin, budjetti- ja normivalmistelun, alueellisen näkökulman ja toimeenpanon seurannan sekä huomioisi talous- ja insinööritieteiden ohella yhteiskunta- ja ihmistieteet. Sillä voisi olla jatkuva vastuu ilmiöiden seurannasta, ennakoinnista ja ristiriitaisten tavoitteiden näkyväksi tekemisestä.</w:t>
      </w:r>
    </w:p>
    <w:p w14:paraId="62872B70" w14:textId="77777777" w:rsidR="00FE6242" w:rsidRDefault="00AE1D3F">
      <w:pPr>
        <w:pBdr>
          <w:top w:val="nil"/>
          <w:left w:val="nil"/>
          <w:bottom w:val="nil"/>
          <w:right w:val="nil"/>
          <w:between w:val="nil"/>
        </w:pBdr>
        <w:spacing w:before="240" w:after="120"/>
        <w:ind w:left="1304"/>
        <w:rPr>
          <w:color w:val="000000"/>
        </w:rPr>
      </w:pPr>
      <w:r>
        <w:rPr>
          <w:color w:val="000000"/>
        </w:rPr>
        <w:t>Kokemukset Korona-kriisin (2020–2022) aikaisesta tilannekuvatyöstä olivat merkittävät ja Koronan tilannekuvatyöstä saatu oppi tulisi hyödyntää tiedon huoltovarmuuden jatkotyössä. Lyhyessä ajassa koottiin poliittiset päättäjät, toimeenpaneva johto sekä asiantuntijat yhteisen, eri lähteistä kootun tilannekuvan äärelle tekemään tulkintaa sekä päätöksiä erilaisten skenaarioiden pohjalta. Informaatiota koottiin tilastoista, tutkimuksista sekä tietämystä asiantuntijoilta.</w:t>
      </w:r>
    </w:p>
    <w:p w14:paraId="769A5574" w14:textId="77777777" w:rsidR="00FE6242" w:rsidRDefault="00FE6242" w:rsidP="00D42506">
      <w:pPr>
        <w:pBdr>
          <w:top w:val="nil"/>
          <w:left w:val="nil"/>
          <w:bottom w:val="nil"/>
          <w:right w:val="nil"/>
          <w:between w:val="nil"/>
        </w:pBdr>
        <w:spacing w:after="100" w:afterAutospacing="1"/>
        <w:ind w:left="1304"/>
        <w:rPr>
          <w:color w:val="000000"/>
        </w:rPr>
      </w:pPr>
    </w:p>
    <w:p w14:paraId="19CD4751" w14:textId="77777777" w:rsidR="00FE6242" w:rsidRDefault="00AE1D3F">
      <w:pPr>
        <w:pBdr>
          <w:top w:val="nil"/>
          <w:left w:val="nil"/>
          <w:bottom w:val="nil"/>
          <w:right w:val="nil"/>
          <w:between w:val="nil"/>
        </w:pBdr>
        <w:spacing w:before="240" w:after="120"/>
        <w:ind w:left="1304"/>
        <w:rPr>
          <w:color w:val="000000"/>
        </w:rPr>
      </w:pPr>
      <w:r>
        <w:rPr>
          <w:noProof/>
          <w:color w:val="FF0000"/>
        </w:rPr>
        <w:drawing>
          <wp:inline distT="0" distB="0" distL="0" distR="0" wp14:anchorId="3F553DAA" wp14:editId="442B8357">
            <wp:extent cx="5406736" cy="2664427"/>
            <wp:effectExtent l="0" t="0" r="0" b="0"/>
            <wp:docPr id="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6"/>
                    <a:srcRect/>
                    <a:stretch>
                      <a:fillRect/>
                    </a:stretch>
                  </pic:blipFill>
                  <pic:spPr>
                    <a:xfrm>
                      <a:off x="0" y="0"/>
                      <a:ext cx="5406736" cy="2664427"/>
                    </a:xfrm>
                    <a:prstGeom prst="rect">
                      <a:avLst/>
                    </a:prstGeom>
                    <a:ln/>
                  </pic:spPr>
                </pic:pic>
              </a:graphicData>
            </a:graphic>
          </wp:inline>
        </w:drawing>
      </w:r>
    </w:p>
    <w:p w14:paraId="6DF2512C" w14:textId="5585B847" w:rsidR="00FE6242" w:rsidRDefault="00AE1D3F" w:rsidP="00672C7C">
      <w:pPr>
        <w:pBdr>
          <w:top w:val="nil"/>
          <w:left w:val="nil"/>
          <w:bottom w:val="nil"/>
          <w:right w:val="nil"/>
          <w:between w:val="nil"/>
        </w:pBdr>
        <w:spacing w:before="240" w:after="120"/>
        <w:ind w:left="1304"/>
        <w:rPr>
          <w:color w:val="000000"/>
        </w:rPr>
      </w:pPr>
      <w:r>
        <w:rPr>
          <w:color w:val="000000"/>
        </w:rPr>
        <w:t>kuva 8. THL:n Koronan tilannekuvan tietoalueet ja raportoinnin prosessi (lähde Vesa Jormanainen STM;</w:t>
      </w:r>
      <w:r w:rsidR="00A24E50">
        <w:rPr>
          <w:color w:val="000000"/>
        </w:rPr>
        <w:t xml:space="preserve"> </w:t>
      </w:r>
      <w:r>
        <w:rPr>
          <w:color w:val="000000"/>
        </w:rPr>
        <w:t>Tiedon huoltovarmuus yhteiskunnallisessa päätöksenteossa -työpaja 1.)</w:t>
      </w:r>
    </w:p>
    <w:p w14:paraId="0420E738" w14:textId="77777777" w:rsidR="00FE6242" w:rsidRDefault="00AE1D3F" w:rsidP="00672C7C">
      <w:pPr>
        <w:pStyle w:val="Otsikko2"/>
        <w:numPr>
          <w:ilvl w:val="1"/>
          <w:numId w:val="1"/>
        </w:numPr>
        <w:spacing w:before="240"/>
      </w:pPr>
      <w:bookmarkStart w:id="22" w:name="_Toc239335950"/>
      <w:r>
        <w:t>Yhteisen tulkinnan edellytykset</w:t>
      </w:r>
      <w:bookmarkEnd w:id="22"/>
    </w:p>
    <w:p w14:paraId="7D5307E9" w14:textId="328D3AAB" w:rsidR="00FE6242" w:rsidRDefault="00AE1D3F">
      <w:pPr>
        <w:pBdr>
          <w:top w:val="nil"/>
          <w:left w:val="nil"/>
          <w:bottom w:val="nil"/>
          <w:right w:val="nil"/>
          <w:between w:val="nil"/>
        </w:pBdr>
        <w:spacing w:before="240" w:after="120"/>
        <w:ind w:left="1304"/>
        <w:rPr>
          <w:color w:val="000000"/>
        </w:rPr>
      </w:pPr>
      <w:r>
        <w:rPr>
          <w:color w:val="000000"/>
        </w:rPr>
        <w:t xml:space="preserve">Yhteisen tulkinnan edellytyksenä on, että tieto on helposti saatavissa, ja tiedosta ja sen tulkinnasta käydään julkishallinnossa yhteistä keskustelua. Tämä edellyttää myös asiantuntijoiden </w:t>
      </w:r>
      <w:r w:rsidRPr="00A930D5">
        <w:t xml:space="preserve">voimavarojen vapauttamista </w:t>
      </w:r>
      <w:r w:rsidR="00A930D5" w:rsidRPr="00A930D5">
        <w:t>yhteisen</w:t>
      </w:r>
      <w:r w:rsidRPr="00A930D5">
        <w:t xml:space="preserve"> tulkinnan äärelle. </w:t>
      </w:r>
      <w:r>
        <w:rPr>
          <w:color w:val="000000"/>
        </w:rPr>
        <w:t>Jotta tiedon huoltovarmuudessa päästäisiin nopeasti liikkeelle, tulisi yhteisiä kehittämis- ja parantamistoimia tehdä rinnakkain.</w:t>
      </w:r>
    </w:p>
    <w:p w14:paraId="72166425" w14:textId="4AD95359" w:rsidR="00A930D5" w:rsidRPr="00A930D5" w:rsidRDefault="00A930D5" w:rsidP="00A930D5">
      <w:pPr>
        <w:pBdr>
          <w:top w:val="nil"/>
          <w:left w:val="nil"/>
          <w:bottom w:val="nil"/>
          <w:right w:val="nil"/>
          <w:between w:val="nil"/>
        </w:pBdr>
        <w:spacing w:before="240" w:after="120"/>
        <w:ind w:left="1304"/>
        <w:rPr>
          <w:color w:val="000000"/>
          <w:lang w:val="fi-FI"/>
        </w:rPr>
      </w:pPr>
      <w:r w:rsidRPr="00A930D5">
        <w:rPr>
          <w:color w:val="000000"/>
          <w:lang w:val="fi-FI"/>
        </w:rPr>
        <w:t xml:space="preserve">Ensimmäisiä toimia, joilla yhteistä tulkintaa edistetään, on koota eri viranomaisilla olevat </w:t>
      </w:r>
      <w:r w:rsidR="00AE50C0" w:rsidRPr="001A5283">
        <w:rPr>
          <w:lang w:val="fi-FI"/>
        </w:rPr>
        <w:t xml:space="preserve">tiedon huoltovarmuuden näkökulmasta kriittisiksi tunnistetut tiedot mm. </w:t>
      </w:r>
      <w:r w:rsidRPr="001A5283">
        <w:rPr>
          <w:lang w:val="fi-FI"/>
        </w:rPr>
        <w:t>Suomen maa-arviot</w:t>
      </w:r>
      <w:r w:rsidR="00770EF6" w:rsidRPr="001A5283">
        <w:rPr>
          <w:lang w:val="fi-FI"/>
        </w:rPr>
        <w:t xml:space="preserve"> </w:t>
      </w:r>
      <w:r w:rsidRPr="001A5283">
        <w:rPr>
          <w:lang w:val="fi-FI"/>
        </w:rPr>
        <w:t xml:space="preserve">ja </w:t>
      </w:r>
      <w:r w:rsidRPr="00A930D5">
        <w:rPr>
          <w:color w:val="000000"/>
          <w:lang w:val="fi-FI"/>
        </w:rPr>
        <w:t>tilannekuvatiedot yhteisesti saataville, vähintäänkin hallinnon sisäisesti. Maa-arviot ovat tyypillinen esimerkki tiedosta, jota useampi viranomainen tuottaa toisistaan tietämättä, ja mikäli tämä tieto koottaisiin yhteen, päällekkäinen työ vähenisi ja eri toimijoilla olisi käytössään sama, ajantasainen tilannekuva.</w:t>
      </w:r>
    </w:p>
    <w:p w14:paraId="600CDD19" w14:textId="77777777" w:rsidR="00A930D5" w:rsidRPr="00A930D5" w:rsidRDefault="00A930D5" w:rsidP="00A930D5">
      <w:pPr>
        <w:pBdr>
          <w:top w:val="nil"/>
          <w:left w:val="nil"/>
          <w:bottom w:val="nil"/>
          <w:right w:val="nil"/>
          <w:between w:val="nil"/>
        </w:pBdr>
        <w:spacing w:before="240" w:after="120"/>
        <w:ind w:left="1304"/>
        <w:rPr>
          <w:color w:val="000000"/>
          <w:lang w:val="fi-FI"/>
        </w:rPr>
      </w:pPr>
      <w:r w:rsidRPr="00A930D5">
        <w:rPr>
          <w:color w:val="000000"/>
          <w:lang w:val="fi-FI"/>
        </w:rPr>
        <w:t>Samalla logiikalla voitaisiin koota myös viranomaisten tietostrategiat yhteen paikkaan. Kun strategiat ovat rinnakkain nähtävissä, niiden pohjalta voidaan tehdä analyysiä siitä, missä tavoitteet ja painopisteet ovat yhteneviä ja missä hajanaisia. Tätä analyysiä voitaisiin käyttää jatkotoimenpiteiden suunnittelun pohjana.</w:t>
      </w:r>
    </w:p>
    <w:p w14:paraId="688AEA03" w14:textId="77777777" w:rsidR="00A930D5" w:rsidRPr="00A930D5" w:rsidRDefault="00A930D5" w:rsidP="00A930D5">
      <w:pPr>
        <w:pBdr>
          <w:top w:val="nil"/>
          <w:left w:val="nil"/>
          <w:bottom w:val="nil"/>
          <w:right w:val="nil"/>
          <w:between w:val="nil"/>
        </w:pBdr>
        <w:spacing w:before="240" w:after="120"/>
        <w:ind w:left="1304"/>
        <w:rPr>
          <w:color w:val="000000"/>
          <w:lang w:val="fi-FI"/>
        </w:rPr>
      </w:pPr>
      <w:r w:rsidRPr="00A930D5">
        <w:rPr>
          <w:color w:val="000000"/>
          <w:lang w:val="fi-FI"/>
        </w:rPr>
        <w:t>Myös olemassa oleva analyysitieto tulisi jakaa julkishallinnon saataville nykyistä laajemmin. Tälläkin hetkellä eri virastoissa tehdään paljon analyysejä, jotka jäävät oman organisaation (tai jopa sen osan, kuten osaston tai yksikön sisälle), vaikka niistä olisi merkittävää hyötyä myös muille samaa ilmiötä käsitteleville toimijoille.</w:t>
      </w:r>
    </w:p>
    <w:p w14:paraId="34405E71" w14:textId="649E1E90" w:rsidR="00A930D5" w:rsidRPr="00A930D5" w:rsidRDefault="00A930D5" w:rsidP="00A930D5">
      <w:pPr>
        <w:pBdr>
          <w:top w:val="nil"/>
          <w:left w:val="nil"/>
          <w:bottom w:val="nil"/>
          <w:right w:val="nil"/>
          <w:between w:val="nil"/>
        </w:pBdr>
        <w:spacing w:before="240" w:after="120"/>
        <w:ind w:left="1304"/>
        <w:rPr>
          <w:color w:val="000000"/>
          <w:lang w:val="fi-FI"/>
        </w:rPr>
      </w:pPr>
      <w:r w:rsidRPr="00A930D5">
        <w:rPr>
          <w:color w:val="000000"/>
          <w:lang w:val="fi-FI"/>
        </w:rPr>
        <w:t>Näiden toimien tekeminen edellyttää kuitenkin, että käytössä on arkkitehtuuri yhteisesti hyödynnettävän tiedon jakamiselle, esimerkiksi yhteinen tietoalusta julkiselle tiedolle. Ilman tällaista rakennetta tiedon jakaminen jää yksittäisten organisaatioiden varaan ja hyvätkin aikeet valuvat hiekkaan.</w:t>
      </w:r>
    </w:p>
    <w:p w14:paraId="77F1CD4F" w14:textId="125E49E9" w:rsidR="00672C7C" w:rsidRPr="00A930D5" w:rsidRDefault="00A930D5" w:rsidP="00672C7C">
      <w:pPr>
        <w:pBdr>
          <w:top w:val="nil"/>
          <w:left w:val="nil"/>
          <w:bottom w:val="nil"/>
          <w:right w:val="nil"/>
          <w:between w:val="nil"/>
        </w:pBdr>
        <w:spacing w:before="240" w:after="360"/>
        <w:ind w:left="1304"/>
        <w:rPr>
          <w:color w:val="000000"/>
          <w:lang w:val="fi-FI"/>
        </w:rPr>
      </w:pPr>
      <w:r w:rsidRPr="00A930D5">
        <w:rPr>
          <w:color w:val="000000"/>
          <w:lang w:val="fi-FI"/>
        </w:rPr>
        <w:t>Lisäksi vastuut, tehtävät ja roolit on selkiytettävä: kenen tehtävä on koota tieto, kenen tehtävä on ylläpitää sitä, ja kuka vastaa siitä, että tieto pysyy ajantasaisena.</w:t>
      </w:r>
    </w:p>
    <w:p w14:paraId="460C995A" w14:textId="77777777" w:rsidR="00FE6242" w:rsidRDefault="00AE1D3F">
      <w:pPr>
        <w:pBdr>
          <w:top w:val="nil"/>
          <w:left w:val="nil"/>
          <w:bottom w:val="nil"/>
          <w:right w:val="nil"/>
          <w:between w:val="nil"/>
        </w:pBdr>
        <w:spacing w:before="240" w:after="120"/>
        <w:ind w:left="1304"/>
        <w:rPr>
          <w:color w:val="000000"/>
        </w:rPr>
      </w:pPr>
      <w:r>
        <w:rPr>
          <w:noProof/>
          <w:color w:val="000000"/>
        </w:rPr>
        <w:drawing>
          <wp:inline distT="0" distB="0" distL="0" distR="0" wp14:anchorId="545A7F9D" wp14:editId="2EDE902A">
            <wp:extent cx="5285740" cy="2456815"/>
            <wp:effectExtent l="0" t="0" r="0" b="0"/>
            <wp:docPr id="1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7"/>
                    <a:srcRect/>
                    <a:stretch>
                      <a:fillRect/>
                    </a:stretch>
                  </pic:blipFill>
                  <pic:spPr>
                    <a:xfrm>
                      <a:off x="0" y="0"/>
                      <a:ext cx="5285740" cy="2456815"/>
                    </a:xfrm>
                    <a:prstGeom prst="rect">
                      <a:avLst/>
                    </a:prstGeom>
                    <a:ln/>
                  </pic:spPr>
                </pic:pic>
              </a:graphicData>
            </a:graphic>
          </wp:inline>
        </w:drawing>
      </w:r>
    </w:p>
    <w:p w14:paraId="6C63F832" w14:textId="77777777" w:rsidR="00FE6242" w:rsidRDefault="00AE1D3F">
      <w:pPr>
        <w:pBdr>
          <w:top w:val="nil"/>
          <w:left w:val="nil"/>
          <w:bottom w:val="nil"/>
          <w:right w:val="nil"/>
          <w:between w:val="nil"/>
        </w:pBdr>
        <w:spacing w:before="240" w:after="120"/>
        <w:ind w:left="1304"/>
        <w:rPr>
          <w:color w:val="000000"/>
        </w:rPr>
      </w:pPr>
      <w:r>
        <w:rPr>
          <w:color w:val="000000"/>
        </w:rPr>
        <w:t>kuva 9. Tieto-orientoitunut organisaatio (Bernard Marr 2013)</w:t>
      </w:r>
    </w:p>
    <w:p w14:paraId="69DF8809" w14:textId="11A3E642" w:rsidR="00FE6242" w:rsidRDefault="00AE1D3F" w:rsidP="00672C7C">
      <w:pPr>
        <w:pBdr>
          <w:top w:val="nil"/>
          <w:left w:val="nil"/>
          <w:bottom w:val="nil"/>
          <w:right w:val="nil"/>
          <w:between w:val="nil"/>
        </w:pBdr>
        <w:spacing w:before="240" w:after="120"/>
        <w:ind w:left="1304"/>
        <w:rPr>
          <w:color w:val="000000"/>
        </w:rPr>
      </w:pPr>
      <w:r>
        <w:rPr>
          <w:color w:val="000000"/>
        </w:rPr>
        <w:t xml:space="preserve">Tilannetietouden ja tilannekuvan määrittäminen on riippuvainen asiakontekstista. Yksinkertaisessa ja stabiilissa ympäristössä muutoksen ja kehittämisen vaatimaa tietoa on helppo valvoa ja koordinoida. </w:t>
      </w:r>
      <w:r w:rsidR="00A930D5">
        <w:rPr>
          <w:color w:val="000000"/>
        </w:rPr>
        <w:t>Nopeatempoisessa</w:t>
      </w:r>
      <w:r>
        <w:rPr>
          <w:color w:val="000000"/>
        </w:rPr>
        <w:t xml:space="preserve"> toimintaympäristön muutoksessa tarvitaan toisenlaista toimintatapaa. Tilannetietoisuus on henkilökohtainen näkemys tietystä tilanteesta ja edellyttää henkilöltä moniulotteista ja laajaa tietopohjaa. Monimutkaisissa tilanteissa, joissa toimijoita on useita ja päätökset usein laajoja tarvitaan yhteistä ja jaettua tilannekuvaa</w:t>
      </w:r>
    </w:p>
    <w:p w14:paraId="3F72AF6A" w14:textId="77777777" w:rsidR="00FE6242" w:rsidRDefault="00AE1D3F" w:rsidP="00672C7C">
      <w:pPr>
        <w:pStyle w:val="Otsikko2"/>
        <w:numPr>
          <w:ilvl w:val="1"/>
          <w:numId w:val="1"/>
        </w:numPr>
        <w:spacing w:before="240"/>
      </w:pPr>
      <w:bookmarkStart w:id="23" w:name="_Toc239335951"/>
      <w:r>
        <w:t>Yhteiskunnallisesti merkittävä tieto päätöksenteossa</w:t>
      </w:r>
      <w:bookmarkEnd w:id="23"/>
    </w:p>
    <w:p w14:paraId="2DC04FCC" w14:textId="77777777" w:rsidR="00FE6242" w:rsidRDefault="00AE1D3F">
      <w:pPr>
        <w:pBdr>
          <w:top w:val="nil"/>
          <w:left w:val="nil"/>
          <w:bottom w:val="nil"/>
          <w:right w:val="nil"/>
          <w:between w:val="nil"/>
        </w:pBdr>
        <w:spacing w:before="240" w:after="120"/>
        <w:ind w:left="1304"/>
        <w:rPr>
          <w:color w:val="000000"/>
        </w:rPr>
      </w:pPr>
      <w:r>
        <w:rPr>
          <w:color w:val="000000"/>
        </w:rPr>
        <w:t>Mistä tunnistaa yhteiskunnallisesti tärkeän tiedon? Vastaus on, että yhteiskunnallisesti tärkeä tieto pitää arjen- ja kriisitilanteet toimivina.</w:t>
      </w:r>
    </w:p>
    <w:p w14:paraId="45C21A3A" w14:textId="77777777" w:rsidR="00FE6242" w:rsidRDefault="00AE1D3F" w:rsidP="00BE24B0">
      <w:pPr>
        <w:pBdr>
          <w:top w:val="nil"/>
          <w:left w:val="nil"/>
          <w:bottom w:val="nil"/>
          <w:right w:val="nil"/>
          <w:between w:val="nil"/>
        </w:pBdr>
        <w:spacing w:before="120" w:after="120"/>
        <w:ind w:left="1304"/>
        <w:rPr>
          <w:color w:val="000000"/>
        </w:rPr>
      </w:pPr>
      <w:r>
        <w:rPr>
          <w:color w:val="000000"/>
        </w:rPr>
        <w:t>Tällaista tietoa ovat esimerkiksi:</w:t>
      </w:r>
    </w:p>
    <w:p w14:paraId="42750A19" w14:textId="77777777" w:rsidR="00FE6242" w:rsidRDefault="00AE1D3F">
      <w:pPr>
        <w:pBdr>
          <w:top w:val="nil"/>
          <w:left w:val="nil"/>
          <w:bottom w:val="nil"/>
          <w:right w:val="nil"/>
          <w:between w:val="nil"/>
        </w:pBdr>
        <w:spacing w:before="240"/>
        <w:ind w:left="1304"/>
        <w:rPr>
          <w:color w:val="000000"/>
        </w:rPr>
      </w:pPr>
      <w:r>
        <w:rPr>
          <w:color w:val="000000"/>
        </w:rPr>
        <w:t>Toimintaympäristötieto ja hiljaiset signaalit</w:t>
      </w:r>
    </w:p>
    <w:p w14:paraId="1F11318F" w14:textId="77777777" w:rsidR="00FE6242" w:rsidRDefault="00AE1D3F">
      <w:pPr>
        <w:pBdr>
          <w:top w:val="nil"/>
          <w:left w:val="nil"/>
          <w:bottom w:val="nil"/>
          <w:right w:val="nil"/>
          <w:between w:val="nil"/>
        </w:pBdr>
        <w:ind w:left="1304"/>
        <w:rPr>
          <w:color w:val="000000"/>
        </w:rPr>
      </w:pPr>
      <w:r>
        <w:rPr>
          <w:color w:val="000000"/>
        </w:rPr>
        <w:t>Ilmiöraportit ja tilannekuvat ja muut kokoavat tietotuotteet</w:t>
      </w:r>
    </w:p>
    <w:p w14:paraId="71A6F192" w14:textId="77777777" w:rsidR="00FE6242" w:rsidRDefault="00AE1D3F">
      <w:pPr>
        <w:pBdr>
          <w:top w:val="nil"/>
          <w:left w:val="nil"/>
          <w:bottom w:val="nil"/>
          <w:right w:val="nil"/>
          <w:between w:val="nil"/>
        </w:pBdr>
        <w:ind w:left="1304"/>
        <w:rPr>
          <w:color w:val="000000"/>
        </w:rPr>
      </w:pPr>
      <w:r>
        <w:rPr>
          <w:color w:val="000000"/>
        </w:rPr>
        <w:t>Vaikutus- ja vaikuttavuusanalyysit toiminnasta</w:t>
      </w:r>
    </w:p>
    <w:p w14:paraId="3BA4EA06" w14:textId="72E0A39D" w:rsidR="00B87C4F" w:rsidRDefault="00B87C4F">
      <w:pPr>
        <w:pBdr>
          <w:top w:val="nil"/>
          <w:left w:val="nil"/>
          <w:bottom w:val="nil"/>
          <w:right w:val="nil"/>
          <w:between w:val="nil"/>
        </w:pBdr>
        <w:ind w:left="1304"/>
        <w:rPr>
          <w:color w:val="000000"/>
        </w:rPr>
      </w:pPr>
      <w:r>
        <w:rPr>
          <w:color w:val="000000"/>
        </w:rPr>
        <w:t>Väestö- ja henkilötiedot</w:t>
      </w:r>
    </w:p>
    <w:p w14:paraId="246AA2EC" w14:textId="263E838F" w:rsidR="00F565A1" w:rsidRPr="00575589" w:rsidRDefault="00AE1D3F">
      <w:pPr>
        <w:pBdr>
          <w:top w:val="nil"/>
          <w:left w:val="nil"/>
          <w:bottom w:val="nil"/>
          <w:right w:val="nil"/>
          <w:between w:val="nil"/>
        </w:pBdr>
        <w:ind w:left="1304"/>
        <w:rPr>
          <w:color w:val="000000" w:themeColor="text1"/>
        </w:rPr>
      </w:pPr>
      <w:r w:rsidRPr="00575589">
        <w:rPr>
          <w:color w:val="000000" w:themeColor="text1"/>
        </w:rPr>
        <w:t>Talou</w:t>
      </w:r>
      <w:r w:rsidR="00F565A1" w:rsidRPr="00575589">
        <w:rPr>
          <w:color w:val="000000" w:themeColor="text1"/>
        </w:rPr>
        <w:t>delliset tiedot</w:t>
      </w:r>
      <w:r w:rsidRPr="00575589">
        <w:rPr>
          <w:color w:val="000000" w:themeColor="text1"/>
        </w:rPr>
        <w:t xml:space="preserve"> ja resurssi</w:t>
      </w:r>
      <w:r w:rsidR="00F565A1" w:rsidRPr="00575589">
        <w:rPr>
          <w:color w:val="000000" w:themeColor="text1"/>
        </w:rPr>
        <w:t>t</w:t>
      </w:r>
    </w:p>
    <w:p w14:paraId="2C8E57D7" w14:textId="5BDB3536" w:rsidR="00FE6242" w:rsidRPr="00575589" w:rsidRDefault="00F565A1">
      <w:pPr>
        <w:pBdr>
          <w:top w:val="nil"/>
          <w:left w:val="nil"/>
          <w:bottom w:val="nil"/>
          <w:right w:val="nil"/>
          <w:between w:val="nil"/>
        </w:pBdr>
        <w:ind w:left="1304"/>
        <w:rPr>
          <w:color w:val="000000" w:themeColor="text1"/>
        </w:rPr>
      </w:pPr>
      <w:r w:rsidRPr="00575589">
        <w:rPr>
          <w:color w:val="000000" w:themeColor="text1"/>
        </w:rPr>
        <w:t>Säädöstiedot</w:t>
      </w:r>
    </w:p>
    <w:p w14:paraId="6BCC98DD" w14:textId="77777777" w:rsidR="00FE6242" w:rsidRPr="00575589" w:rsidRDefault="00AE1D3F">
      <w:pPr>
        <w:pBdr>
          <w:top w:val="nil"/>
          <w:left w:val="nil"/>
          <w:bottom w:val="nil"/>
          <w:right w:val="nil"/>
          <w:between w:val="nil"/>
        </w:pBdr>
        <w:ind w:left="1304"/>
        <w:rPr>
          <w:color w:val="000000" w:themeColor="text1"/>
        </w:rPr>
      </w:pPr>
      <w:r w:rsidRPr="00575589">
        <w:rPr>
          <w:color w:val="000000" w:themeColor="text1"/>
        </w:rPr>
        <w:t>Tuotanto ja huoltovarmuus</w:t>
      </w:r>
    </w:p>
    <w:p w14:paraId="2311343F" w14:textId="1D802766" w:rsidR="00FE6242" w:rsidRPr="00575589" w:rsidRDefault="00F565A1">
      <w:pPr>
        <w:pBdr>
          <w:top w:val="nil"/>
          <w:left w:val="nil"/>
          <w:bottom w:val="nil"/>
          <w:right w:val="nil"/>
          <w:between w:val="nil"/>
        </w:pBdr>
        <w:ind w:left="1304"/>
        <w:rPr>
          <w:color w:val="000000" w:themeColor="text1"/>
        </w:rPr>
      </w:pPr>
      <w:r w:rsidRPr="00575589">
        <w:rPr>
          <w:color w:val="000000" w:themeColor="text1"/>
        </w:rPr>
        <w:t>V</w:t>
      </w:r>
      <w:r w:rsidR="00AE1D3F" w:rsidRPr="00575589">
        <w:rPr>
          <w:color w:val="000000" w:themeColor="text1"/>
        </w:rPr>
        <w:t>iranomaistoiminta</w:t>
      </w:r>
      <w:r w:rsidRPr="00575589">
        <w:rPr>
          <w:color w:val="000000" w:themeColor="text1"/>
        </w:rPr>
        <w:t xml:space="preserve"> ja</w:t>
      </w:r>
      <w:r w:rsidR="00AE1D3F" w:rsidRPr="00575589">
        <w:rPr>
          <w:color w:val="000000" w:themeColor="text1"/>
        </w:rPr>
        <w:t xml:space="preserve"> tunnusluvut</w:t>
      </w:r>
    </w:p>
    <w:p w14:paraId="4858C971" w14:textId="7D1120ED" w:rsidR="00F565A1" w:rsidRPr="00575589" w:rsidRDefault="00F565A1">
      <w:pPr>
        <w:pBdr>
          <w:top w:val="nil"/>
          <w:left w:val="nil"/>
          <w:bottom w:val="nil"/>
          <w:right w:val="nil"/>
          <w:between w:val="nil"/>
        </w:pBdr>
        <w:ind w:left="1304"/>
        <w:rPr>
          <w:color w:val="000000" w:themeColor="text1"/>
        </w:rPr>
      </w:pPr>
      <w:r w:rsidRPr="00575589">
        <w:rPr>
          <w:color w:val="000000" w:themeColor="text1"/>
        </w:rPr>
        <w:t>Terveydenhuollon tiedot</w:t>
      </w:r>
    </w:p>
    <w:p w14:paraId="2C9535C9" w14:textId="77777777" w:rsidR="00B87C4F" w:rsidRPr="00575589" w:rsidRDefault="00F565A1" w:rsidP="00575589">
      <w:pPr>
        <w:pBdr>
          <w:top w:val="nil"/>
          <w:left w:val="nil"/>
          <w:bottom w:val="nil"/>
          <w:right w:val="nil"/>
          <w:between w:val="nil"/>
        </w:pBdr>
        <w:ind w:left="1304"/>
        <w:rPr>
          <w:color w:val="000000" w:themeColor="text1"/>
        </w:rPr>
      </w:pPr>
      <w:r w:rsidRPr="00575589">
        <w:rPr>
          <w:color w:val="000000" w:themeColor="text1"/>
        </w:rPr>
        <w:t>K</w:t>
      </w:r>
      <w:r w:rsidR="00AE1D3F" w:rsidRPr="00575589">
        <w:rPr>
          <w:color w:val="000000" w:themeColor="text1"/>
        </w:rPr>
        <w:t>oulutus</w:t>
      </w:r>
    </w:p>
    <w:p w14:paraId="71A23E43" w14:textId="18DDFF2D" w:rsidR="00EA4B95" w:rsidRPr="00575589" w:rsidRDefault="00EA4B95" w:rsidP="00EA4B95">
      <w:pPr>
        <w:pBdr>
          <w:top w:val="nil"/>
          <w:left w:val="nil"/>
          <w:bottom w:val="nil"/>
          <w:right w:val="nil"/>
          <w:between w:val="nil"/>
        </w:pBdr>
        <w:spacing w:after="120"/>
        <w:ind w:left="1304"/>
        <w:rPr>
          <w:color w:val="000000" w:themeColor="text1"/>
        </w:rPr>
      </w:pPr>
      <w:r w:rsidRPr="00575589">
        <w:rPr>
          <w:color w:val="000000" w:themeColor="text1"/>
        </w:rPr>
        <w:t>Liikenne</w:t>
      </w:r>
      <w:r w:rsidR="00B87C4F">
        <w:rPr>
          <w:color w:val="000000" w:themeColor="text1"/>
        </w:rPr>
        <w:t xml:space="preserve"> ja infrastruktuuri</w:t>
      </w:r>
    </w:p>
    <w:p w14:paraId="2F6E3B29" w14:textId="77777777" w:rsidR="00FE6242" w:rsidRDefault="00AE1D3F" w:rsidP="00BE24B0">
      <w:pPr>
        <w:pBdr>
          <w:top w:val="nil"/>
          <w:left w:val="nil"/>
          <w:bottom w:val="nil"/>
          <w:right w:val="nil"/>
          <w:between w:val="nil"/>
        </w:pBdr>
        <w:spacing w:before="240" w:after="120"/>
        <w:ind w:left="584" w:firstLine="720"/>
        <w:rPr>
          <w:color w:val="000000"/>
        </w:rPr>
      </w:pPr>
      <w:r>
        <w:rPr>
          <w:color w:val="000000"/>
        </w:rPr>
        <w:t>Huomioitavaa:</w:t>
      </w:r>
    </w:p>
    <w:p w14:paraId="32E05E86" w14:textId="77777777" w:rsidR="00FE6242" w:rsidRDefault="00AE1D3F">
      <w:pPr>
        <w:pBdr>
          <w:top w:val="nil"/>
          <w:left w:val="nil"/>
          <w:bottom w:val="nil"/>
          <w:right w:val="nil"/>
          <w:between w:val="nil"/>
        </w:pBdr>
        <w:ind w:left="1304"/>
        <w:rPr>
          <w:color w:val="000000"/>
        </w:rPr>
      </w:pPr>
      <w:r>
        <w:rPr>
          <w:color w:val="000000"/>
        </w:rPr>
        <w:t>Kaikkea tietoa ei voi avata (riskit ja turvallisuus)</w:t>
      </w:r>
    </w:p>
    <w:p w14:paraId="64971138" w14:textId="77777777" w:rsidR="00FE6242" w:rsidRDefault="00AE1D3F">
      <w:pPr>
        <w:pBdr>
          <w:top w:val="nil"/>
          <w:left w:val="nil"/>
          <w:bottom w:val="nil"/>
          <w:right w:val="nil"/>
          <w:between w:val="nil"/>
        </w:pBdr>
        <w:ind w:left="1304"/>
        <w:rPr>
          <w:color w:val="000000"/>
        </w:rPr>
      </w:pPr>
      <w:r>
        <w:rPr>
          <w:color w:val="000000"/>
        </w:rPr>
        <w:t>Tiedon tarve vaihtelee tilanteen ja ajan mukaan</w:t>
      </w:r>
    </w:p>
    <w:p w14:paraId="4EBAA71C" w14:textId="34E119F2" w:rsidR="00FE6242" w:rsidRDefault="00AE1D3F" w:rsidP="00D42506">
      <w:pPr>
        <w:pBdr>
          <w:top w:val="nil"/>
          <w:left w:val="nil"/>
          <w:bottom w:val="nil"/>
          <w:right w:val="nil"/>
          <w:between w:val="nil"/>
        </w:pBdr>
        <w:spacing w:after="120"/>
        <w:ind w:left="1304"/>
        <w:rPr>
          <w:color w:val="000000"/>
        </w:rPr>
      </w:pPr>
      <w:r>
        <w:rPr>
          <w:color w:val="000000"/>
        </w:rPr>
        <w:t>Tärkeän tiedon määrittely on yhteinen tehtävä (viranomaiset, yritykset, kansalaiset)</w:t>
      </w:r>
    </w:p>
    <w:p w14:paraId="57BA52A1" w14:textId="77777777" w:rsidR="00BE24B0" w:rsidRDefault="00BE24B0">
      <w:pPr>
        <w:pBdr>
          <w:top w:val="nil"/>
          <w:left w:val="nil"/>
          <w:bottom w:val="nil"/>
          <w:right w:val="nil"/>
          <w:between w:val="nil"/>
        </w:pBdr>
        <w:spacing w:before="240" w:after="120"/>
        <w:ind w:left="1304"/>
        <w:rPr>
          <w:color w:val="000000"/>
        </w:rPr>
      </w:pPr>
    </w:p>
    <w:p w14:paraId="69A9C146" w14:textId="4A8E7F66" w:rsidR="00FE6242" w:rsidRDefault="00AE1D3F" w:rsidP="00BE24B0">
      <w:pPr>
        <w:pBdr>
          <w:top w:val="nil"/>
          <w:left w:val="nil"/>
          <w:bottom w:val="nil"/>
          <w:right w:val="nil"/>
          <w:between w:val="nil"/>
        </w:pBdr>
        <w:spacing w:before="120" w:after="120"/>
        <w:ind w:left="1304"/>
        <w:rPr>
          <w:color w:val="000000"/>
        </w:rPr>
      </w:pPr>
      <w:r>
        <w:rPr>
          <w:color w:val="000000"/>
        </w:rPr>
        <w:t>Tärkeää on:</w:t>
      </w:r>
    </w:p>
    <w:p w14:paraId="30688E0C" w14:textId="77777777" w:rsidR="00FE6242" w:rsidRDefault="00AE1D3F" w:rsidP="00BE24B0">
      <w:pPr>
        <w:pBdr>
          <w:top w:val="nil"/>
          <w:left w:val="nil"/>
          <w:bottom w:val="nil"/>
          <w:right w:val="nil"/>
          <w:between w:val="nil"/>
        </w:pBdr>
        <w:spacing w:before="120"/>
        <w:ind w:left="1304"/>
        <w:rPr>
          <w:color w:val="000000"/>
        </w:rPr>
      </w:pPr>
      <w:r>
        <w:rPr>
          <w:color w:val="000000"/>
        </w:rPr>
        <w:t>Sopia, kenelle tieto on tarkoitettu</w:t>
      </w:r>
    </w:p>
    <w:p w14:paraId="361E2040" w14:textId="77777777" w:rsidR="00FE6242" w:rsidRDefault="00AE1D3F">
      <w:pPr>
        <w:pBdr>
          <w:top w:val="nil"/>
          <w:left w:val="nil"/>
          <w:bottom w:val="nil"/>
          <w:right w:val="nil"/>
          <w:between w:val="nil"/>
        </w:pBdr>
        <w:ind w:left="1304"/>
        <w:rPr>
          <w:color w:val="000000"/>
        </w:rPr>
      </w:pPr>
      <w:r>
        <w:rPr>
          <w:color w:val="000000"/>
        </w:rPr>
        <w:t>Tehdä tietojen kuvailu yhdessä</w:t>
      </w:r>
    </w:p>
    <w:p w14:paraId="3CC81270" w14:textId="77777777" w:rsidR="00FE6242" w:rsidRDefault="00AE1D3F">
      <w:pPr>
        <w:pBdr>
          <w:top w:val="nil"/>
          <w:left w:val="nil"/>
          <w:bottom w:val="nil"/>
          <w:right w:val="nil"/>
          <w:between w:val="nil"/>
        </w:pBdr>
        <w:ind w:left="1304"/>
        <w:rPr>
          <w:color w:val="000000"/>
        </w:rPr>
      </w:pPr>
      <w:r>
        <w:rPr>
          <w:color w:val="000000"/>
        </w:rPr>
        <w:t>Jalostaa tietoa laajempaan käyttöön (esim. tilastot ja muut tietotuotteet)</w:t>
      </w:r>
    </w:p>
    <w:p w14:paraId="60B9F4AD" w14:textId="1514F2E2" w:rsidR="00BE608A" w:rsidRPr="00575589" w:rsidRDefault="00BE608A" w:rsidP="00BE608A">
      <w:pPr>
        <w:pBdr>
          <w:top w:val="nil"/>
          <w:left w:val="nil"/>
          <w:bottom w:val="nil"/>
          <w:right w:val="nil"/>
          <w:between w:val="nil"/>
        </w:pBdr>
        <w:spacing w:before="240" w:after="120"/>
        <w:ind w:left="1304"/>
        <w:rPr>
          <w:color w:val="000000" w:themeColor="text1"/>
        </w:rPr>
      </w:pPr>
      <w:r w:rsidRPr="00575589">
        <w:rPr>
          <w:color w:val="000000" w:themeColor="text1"/>
        </w:rPr>
        <w:t>Asiakaskeskeiseen tietopohjaisesti toimivaan yhteiskuntaan siirryttäessä rakennetaan laajempia verkostoja, joilla palvellaan toimijoita; kansalaista, yritystä ja yhteisöjä sekä pyritään ratkaisemaan nousevia ongelmia.</w:t>
      </w:r>
    </w:p>
    <w:p w14:paraId="37A464F7" w14:textId="10680535" w:rsidR="00FE6242" w:rsidRDefault="00AE1D3F" w:rsidP="00361154">
      <w:pPr>
        <w:pBdr>
          <w:top w:val="nil"/>
          <w:left w:val="nil"/>
          <w:bottom w:val="nil"/>
          <w:right w:val="nil"/>
          <w:between w:val="nil"/>
        </w:pBdr>
        <w:spacing w:before="240"/>
        <w:ind w:left="1304"/>
        <w:rPr>
          <w:color w:val="000000"/>
        </w:rPr>
      </w:pPr>
      <w:r w:rsidRPr="00575589">
        <w:rPr>
          <w:color w:val="000000" w:themeColor="text1"/>
        </w:rPr>
        <w:t xml:space="preserve">Yhteiskunnallisessa päätöksenteossa hahmottamista helpottaa Cynefin malli. </w:t>
      </w:r>
      <w:r w:rsidR="00BE608A" w:rsidRPr="00575589">
        <w:rPr>
          <w:color w:val="000000" w:themeColor="text1"/>
        </w:rPr>
        <w:t xml:space="preserve">Lähestymismalli selkeyttää ja havainnollistaa ristiriitoja, joita toiminnassa usein esiintyy. </w:t>
      </w:r>
      <w:r>
        <w:rPr>
          <w:color w:val="000000"/>
        </w:rPr>
        <w:t>Käsiteltävää ongelmaa voi lähestyä toimintaympäristöä analysoimalla ja mukauttamalla johtaminen ympäristön haasteisiin. Toimintaympäristön muuttuessa, kun syy ja seuraussuhteet eivät ole selkeitä, on johdolla hyvin vähän totuuksia joihin johto voi perustaa toimintaansa.</w:t>
      </w:r>
    </w:p>
    <w:p w14:paraId="0C39A81F" w14:textId="21E73819" w:rsidR="00FE6242" w:rsidRDefault="00AE1D3F">
      <w:pPr>
        <w:pBdr>
          <w:top w:val="nil"/>
          <w:left w:val="nil"/>
          <w:bottom w:val="nil"/>
          <w:right w:val="nil"/>
          <w:between w:val="nil"/>
        </w:pBdr>
        <w:spacing w:before="240" w:after="120"/>
        <w:ind w:left="1304"/>
        <w:rPr>
          <w:color w:val="000000"/>
        </w:rPr>
      </w:pPr>
      <w:r>
        <w:rPr>
          <w:noProof/>
          <w:color w:val="000000"/>
        </w:rPr>
        <w:drawing>
          <wp:inline distT="0" distB="0" distL="0" distR="0" wp14:anchorId="2B4D64D7" wp14:editId="5F1225DB">
            <wp:extent cx="5286375" cy="3638550"/>
            <wp:effectExtent l="0" t="0" r="9525" b="0"/>
            <wp:docPr id="1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rotWithShape="1">
                    <a:blip r:embed="rId28"/>
                    <a:srcRect l="10610" t="12525" r="13068"/>
                    <a:stretch>
                      <a:fillRect/>
                    </a:stretch>
                  </pic:blipFill>
                  <pic:spPr bwMode="auto">
                    <a:xfrm>
                      <a:off x="0" y="0"/>
                      <a:ext cx="5335574" cy="3672413"/>
                    </a:xfrm>
                    <a:prstGeom prst="rect">
                      <a:avLst/>
                    </a:prstGeom>
                    <a:ln>
                      <a:noFill/>
                    </a:ln>
                    <a:extLst>
                      <a:ext uri="{53640926-AAD7-44D8-BBD7-CCE9431645EC}">
                        <a14:shadowObscured xmlns:a14="http://schemas.microsoft.com/office/drawing/2010/main"/>
                      </a:ext>
                    </a:extLst>
                  </pic:spPr>
                </pic:pic>
              </a:graphicData>
            </a:graphic>
          </wp:inline>
        </w:drawing>
      </w:r>
    </w:p>
    <w:p w14:paraId="1AF35F9E" w14:textId="5B53D925" w:rsidR="00FE6242" w:rsidRDefault="00AE1D3F" w:rsidP="00361154">
      <w:pPr>
        <w:pBdr>
          <w:top w:val="nil"/>
          <w:left w:val="nil"/>
          <w:bottom w:val="nil"/>
          <w:right w:val="nil"/>
          <w:between w:val="nil"/>
        </w:pBdr>
        <w:spacing w:after="240"/>
        <w:ind w:left="1304"/>
        <w:rPr>
          <w:color w:val="000000"/>
        </w:rPr>
      </w:pPr>
      <w:r>
        <w:rPr>
          <w:color w:val="000000"/>
        </w:rPr>
        <w:t>kuva 10</w:t>
      </w:r>
      <w:r w:rsidR="00B57130">
        <w:rPr>
          <w:color w:val="000000"/>
        </w:rPr>
        <w:t>.</w:t>
      </w:r>
      <w:r>
        <w:rPr>
          <w:color w:val="000000"/>
        </w:rPr>
        <w:t xml:space="preserve"> Cynefin malli, Toimintaympäristön vaikutus toimintatapoihin (David Snowden)</w:t>
      </w:r>
    </w:p>
    <w:p w14:paraId="61EBAC99" w14:textId="43DEC094" w:rsidR="00BE608A" w:rsidRPr="001A5283" w:rsidRDefault="00BE608A" w:rsidP="00BE608A">
      <w:pPr>
        <w:pBdr>
          <w:top w:val="nil"/>
          <w:left w:val="nil"/>
          <w:bottom w:val="nil"/>
          <w:right w:val="nil"/>
          <w:between w:val="nil"/>
        </w:pBdr>
        <w:spacing w:before="240" w:after="120"/>
        <w:ind w:left="1304"/>
        <w:rPr>
          <w:noProof/>
        </w:rPr>
      </w:pPr>
      <w:r w:rsidRPr="001A5283">
        <w:rPr>
          <w:noProof/>
        </w:rPr>
        <w:t>Yhteiskunnallisia ongelmia on yksinkertaisesta kaaosmaiseen. Osa</w:t>
      </w:r>
      <w:r w:rsidR="001A5283">
        <w:rPr>
          <w:noProof/>
        </w:rPr>
        <w:t xml:space="preserve"> ongelmista</w:t>
      </w:r>
      <w:r w:rsidRPr="001A5283">
        <w:rPr>
          <w:noProof/>
        </w:rPr>
        <w:t xml:space="preserve"> ti</w:t>
      </w:r>
      <w:r w:rsidR="001A5283">
        <w:rPr>
          <w:noProof/>
        </w:rPr>
        <w:t>e</w:t>
      </w:r>
      <w:r w:rsidRPr="001A5283">
        <w:rPr>
          <w:noProof/>
        </w:rPr>
        <w:t>det</w:t>
      </w:r>
      <w:r w:rsidR="001A5283">
        <w:rPr>
          <w:noProof/>
        </w:rPr>
        <w:t>ää</w:t>
      </w:r>
      <w:r w:rsidRPr="001A5283">
        <w:rPr>
          <w:noProof/>
        </w:rPr>
        <w:t xml:space="preserve">n koska </w:t>
      </w:r>
      <w:r w:rsidR="001A5283">
        <w:rPr>
          <w:noProof/>
        </w:rPr>
        <w:t xml:space="preserve">ne ovat </w:t>
      </w:r>
      <w:r w:rsidRPr="001A5283">
        <w:rPr>
          <w:noProof/>
        </w:rPr>
        <w:t>tunnistettavissa</w:t>
      </w:r>
      <w:r w:rsidR="001A5283">
        <w:rPr>
          <w:noProof/>
        </w:rPr>
        <w:t>.</w:t>
      </w:r>
      <w:r w:rsidRPr="001A5283">
        <w:rPr>
          <w:noProof/>
        </w:rPr>
        <w:t xml:space="preserve"> </w:t>
      </w:r>
      <w:r w:rsidR="001A5283">
        <w:rPr>
          <w:noProof/>
        </w:rPr>
        <w:t>O</w:t>
      </w:r>
      <w:r w:rsidRPr="001A5283">
        <w:rPr>
          <w:noProof/>
        </w:rPr>
        <w:t xml:space="preserve">sa </w:t>
      </w:r>
      <w:r w:rsidR="001A5283">
        <w:rPr>
          <w:noProof/>
        </w:rPr>
        <w:t xml:space="preserve">ongelmista on </w:t>
      </w:r>
      <w:r w:rsidRPr="001A5283">
        <w:rPr>
          <w:noProof/>
        </w:rPr>
        <w:t>tiedettävissä</w:t>
      </w:r>
      <w:r w:rsidR="001A5283">
        <w:rPr>
          <w:noProof/>
        </w:rPr>
        <w:t>,</w:t>
      </w:r>
      <w:r w:rsidRPr="001A5283">
        <w:rPr>
          <w:noProof/>
        </w:rPr>
        <w:t xml:space="preserve"> koska vaihtoehtoisia ratkaisuj</w:t>
      </w:r>
      <w:r w:rsidR="001A5283">
        <w:rPr>
          <w:noProof/>
        </w:rPr>
        <w:t>a</w:t>
      </w:r>
      <w:r w:rsidRPr="001A5283">
        <w:rPr>
          <w:noProof/>
        </w:rPr>
        <w:t xml:space="preserve"> on laadittavissa</w:t>
      </w:r>
      <w:r w:rsidR="001A5283">
        <w:rPr>
          <w:noProof/>
        </w:rPr>
        <w:t>. M</w:t>
      </w:r>
      <w:r w:rsidRPr="001A5283">
        <w:rPr>
          <w:noProof/>
        </w:rPr>
        <w:t xml:space="preserve">onimutkaiset </w:t>
      </w:r>
      <w:r w:rsidR="001A5283">
        <w:rPr>
          <w:noProof/>
        </w:rPr>
        <w:t xml:space="preserve">ongelmat </w:t>
      </w:r>
      <w:r w:rsidRPr="001A5283">
        <w:rPr>
          <w:noProof/>
        </w:rPr>
        <w:t>ovat systeemisiä, keskinäisriippuvia</w:t>
      </w:r>
      <w:r w:rsidR="001A5283">
        <w:rPr>
          <w:noProof/>
        </w:rPr>
        <w:t>.</w:t>
      </w:r>
      <w:r w:rsidRPr="001A5283">
        <w:rPr>
          <w:noProof/>
        </w:rPr>
        <w:t xml:space="preserve"> </w:t>
      </w:r>
      <w:r w:rsidR="001A5283">
        <w:rPr>
          <w:noProof/>
        </w:rPr>
        <w:t>H</w:t>
      </w:r>
      <w:r w:rsidRPr="001A5283">
        <w:rPr>
          <w:noProof/>
        </w:rPr>
        <w:t xml:space="preserve">aastavimpana </w:t>
      </w:r>
      <w:r w:rsidR="001A5283">
        <w:rPr>
          <w:noProof/>
        </w:rPr>
        <w:t xml:space="preserve">ongelmina </w:t>
      </w:r>
      <w:r w:rsidRPr="001A5283">
        <w:rPr>
          <w:noProof/>
        </w:rPr>
        <w:t>ovat yllätykselliset, ennakoimattomat haasteet.</w:t>
      </w:r>
    </w:p>
    <w:p w14:paraId="05A7E647" w14:textId="04FE68D1" w:rsidR="00FE6242" w:rsidRDefault="00AE1D3F">
      <w:pPr>
        <w:pBdr>
          <w:top w:val="nil"/>
          <w:left w:val="nil"/>
          <w:bottom w:val="nil"/>
          <w:right w:val="nil"/>
          <w:between w:val="nil"/>
        </w:pBdr>
        <w:spacing w:before="240" w:after="120"/>
        <w:ind w:left="1304"/>
        <w:rPr>
          <w:color w:val="000000"/>
        </w:rPr>
      </w:pPr>
      <w:r>
        <w:rPr>
          <w:color w:val="000000"/>
        </w:rPr>
        <w:t>Työpajoissa tunnistettiin yhteiskunnallisesti merkittäviä tietoluokkia, mutta työtä tulisi jatkaa organisaatioissa</w:t>
      </w:r>
      <w:r w:rsidR="001A5283">
        <w:rPr>
          <w:color w:val="000000"/>
        </w:rPr>
        <w:t>, hallinnonaloilla ja kohdealueilla</w:t>
      </w:r>
      <w:r>
        <w:rPr>
          <w:color w:val="000000"/>
        </w:rPr>
        <w:t xml:space="preserve"> siten, että tunnistettaisiin tietotasolla yhteiskunnallisesti merkittävä tieto. Ks. Liite 2.</w:t>
      </w:r>
    </w:p>
    <w:p w14:paraId="1539D5E9" w14:textId="49C5696B" w:rsidR="00FE6242" w:rsidRDefault="001A5283" w:rsidP="00361154">
      <w:pPr>
        <w:pBdr>
          <w:top w:val="nil"/>
          <w:left w:val="nil"/>
          <w:bottom w:val="nil"/>
          <w:right w:val="nil"/>
          <w:between w:val="nil"/>
        </w:pBdr>
        <w:spacing w:before="240" w:after="120"/>
        <w:ind w:left="1304"/>
        <w:rPr>
          <w:color w:val="000000"/>
        </w:rPr>
      </w:pPr>
      <w:r>
        <w:rPr>
          <w:lang w:val="fi-FI"/>
        </w:rPr>
        <w:t>T</w:t>
      </w:r>
      <w:r w:rsidRPr="001A5283">
        <w:rPr>
          <w:lang w:val="fi-FI"/>
        </w:rPr>
        <w:t xml:space="preserve">ietokokonaisuuksia on </w:t>
      </w:r>
      <w:r>
        <w:rPr>
          <w:lang w:val="fi-FI"/>
        </w:rPr>
        <w:t xml:space="preserve">aiemmin </w:t>
      </w:r>
      <w:r w:rsidRPr="001A5283">
        <w:rPr>
          <w:lang w:val="fi-FI"/>
        </w:rPr>
        <w:t>selvitetty mm. valtion tietoarkkitehtuurityön VATI yhteydessä 2009-2010 ja lakisääteis</w:t>
      </w:r>
      <w:r>
        <w:rPr>
          <w:lang w:val="fi-FI"/>
        </w:rPr>
        <w:t>et tietovarannot tiedonhallintakarttaan</w:t>
      </w:r>
      <w:r w:rsidRPr="001A5283">
        <w:rPr>
          <w:lang w:val="fi-FI"/>
        </w:rPr>
        <w:t xml:space="preserve"> Tiedonhallintalautakunnan toimesta 2022</w:t>
      </w:r>
      <w:r>
        <w:rPr>
          <w:lang w:val="fi-FI"/>
        </w:rPr>
        <w:t>.</w:t>
      </w:r>
    </w:p>
    <w:p w14:paraId="66D0143F" w14:textId="77777777" w:rsidR="00FE6242" w:rsidRDefault="00AE1D3F" w:rsidP="00BE24B0">
      <w:pPr>
        <w:pStyle w:val="Otsikko2"/>
        <w:numPr>
          <w:ilvl w:val="1"/>
          <w:numId w:val="1"/>
        </w:numPr>
        <w:spacing w:before="240"/>
      </w:pPr>
      <w:bookmarkStart w:id="24" w:name="_Toc239335952"/>
      <w:r>
        <w:t>Strategisen tiedon tunnistaminen ja tietotuotteiden kehittäminen</w:t>
      </w:r>
      <w:bookmarkEnd w:id="24"/>
    </w:p>
    <w:p w14:paraId="57A5B576" w14:textId="77777777" w:rsidR="00FE6242" w:rsidRDefault="00AE1D3F">
      <w:pPr>
        <w:pBdr>
          <w:top w:val="nil"/>
          <w:left w:val="nil"/>
          <w:bottom w:val="nil"/>
          <w:right w:val="nil"/>
          <w:between w:val="nil"/>
        </w:pBdr>
        <w:spacing w:before="240" w:after="120"/>
        <w:ind w:left="1304"/>
        <w:rPr>
          <w:color w:val="000000"/>
        </w:rPr>
      </w:pPr>
      <w:r>
        <w:rPr>
          <w:color w:val="000000"/>
        </w:rPr>
        <w:t>Jotta tieto olisi myös strategisesti hyödynnettävissä, tulee tiedon jalostusastetta nostaa ja kehittää tarpeellisia tietotuotteita johtamisen tueksi. Tällaisia tietotuotteita ovat esim. toiminnan sisällöllistä tilaa kuvaavat tiedot, henkilöstöresurssien käytön ja tarkastusten määrän lisäksi myös mille toimialoille valvonta on suuntautunut, mistä asioista on annettu velvoitteita, kuinka paljon niitä on annettu ja mikä on velvoitteiden noudattamisen tilanne.</w:t>
      </w:r>
    </w:p>
    <w:p w14:paraId="0B2F6462" w14:textId="74767FBF" w:rsidR="00FE6242" w:rsidRDefault="00AE1D3F">
      <w:pPr>
        <w:pBdr>
          <w:top w:val="nil"/>
          <w:left w:val="nil"/>
          <w:bottom w:val="nil"/>
          <w:right w:val="nil"/>
          <w:between w:val="nil"/>
        </w:pBdr>
        <w:spacing w:before="240" w:after="120"/>
        <w:ind w:left="1304"/>
        <w:rPr>
          <w:color w:val="000000"/>
        </w:rPr>
      </w:pPr>
      <w:r>
        <w:rPr>
          <w:color w:val="000000"/>
        </w:rPr>
        <w:t>Strategian toteutumisen seurantaan tarvitaan tietotuotteina Strategiakortit (scorecards), Tavoite–mittari–toimenpide -rakenteet sekä Strategiakartat (cause–effect -ketjut). Nämä tulisi t</w:t>
      </w:r>
      <w:r w:rsidR="003D4C7E">
        <w:rPr>
          <w:color w:val="000000"/>
        </w:rPr>
        <w:t>uottaa s</w:t>
      </w:r>
      <w:r>
        <w:rPr>
          <w:color w:val="000000"/>
        </w:rPr>
        <w:t>uoraan raportointijärjestelmään ja huolehtia tiedon saatavilla olosta myös muille tietoa tarvitseville tahoille kuten ministeriölle. Tämän tulisi olla yhteistä tekemistä, jotta saadaan yhteinen näkyvyys kaikille toimijoille.</w:t>
      </w:r>
    </w:p>
    <w:p w14:paraId="342AC863" w14:textId="6EBC0976" w:rsidR="00FE6242" w:rsidRDefault="00AE1D3F">
      <w:pPr>
        <w:pBdr>
          <w:top w:val="nil"/>
          <w:left w:val="nil"/>
          <w:bottom w:val="nil"/>
          <w:right w:val="nil"/>
          <w:between w:val="nil"/>
        </w:pBdr>
        <w:spacing w:before="240" w:after="120"/>
        <w:ind w:left="1304"/>
      </w:pPr>
      <w:r w:rsidRPr="005E4003">
        <w:t xml:space="preserve">Strategian seurannan lisäksi organisaatio tarvitsee myös muunlaisia tietotuotteita palvelemaan eri käyttötarkoituksia – tulevaisuuden ennakointia, vaikuttavuuden osoittamista, tiedon yhdistämistä sekä syvällisempää analyysiä päätöksenteon tueksi. Näitä </w:t>
      </w:r>
      <w:r w:rsidR="005065C3">
        <w:t>viittä</w:t>
      </w:r>
      <w:r w:rsidRPr="005E4003">
        <w:t xml:space="preserve"> tietotuotteiden kokonaisuutta kuvataan tiiviiisti seuraavaksi.</w:t>
      </w:r>
    </w:p>
    <w:p w14:paraId="54F312A9" w14:textId="77777777" w:rsidR="005065C3" w:rsidRDefault="005065C3">
      <w:pPr>
        <w:pBdr>
          <w:top w:val="nil"/>
          <w:left w:val="nil"/>
          <w:bottom w:val="nil"/>
          <w:right w:val="nil"/>
          <w:between w:val="nil"/>
        </w:pBdr>
        <w:spacing w:before="240" w:after="120"/>
        <w:ind w:left="1304"/>
        <w:rPr>
          <w:color w:val="000000"/>
        </w:rPr>
      </w:pPr>
    </w:p>
    <w:p w14:paraId="68564E10" w14:textId="107EE1BA" w:rsidR="00FE6242" w:rsidRDefault="00AE1D3F" w:rsidP="005065C3">
      <w:pPr>
        <w:pStyle w:val="Otsikko3"/>
      </w:pPr>
      <w:bookmarkStart w:id="25" w:name="_xz72mgx6h2c7" w:colFirst="0" w:colLast="0"/>
      <w:bookmarkStart w:id="26" w:name="_Toc239335953"/>
      <w:bookmarkEnd w:id="25"/>
      <w:r w:rsidRPr="00F74F47">
        <w:t>Ennakoiva analytiikka ja skenaariot tietotuotteena</w:t>
      </w:r>
      <w:bookmarkEnd w:id="26"/>
    </w:p>
    <w:p w14:paraId="37C26A99" w14:textId="77777777" w:rsidR="005065C3" w:rsidRPr="005065C3" w:rsidRDefault="005065C3" w:rsidP="005065C3"/>
    <w:p w14:paraId="61216725" w14:textId="4AB22FA4" w:rsidR="00A930D5" w:rsidRDefault="00A930D5">
      <w:pPr>
        <w:pBdr>
          <w:top w:val="nil"/>
          <w:left w:val="nil"/>
          <w:bottom w:val="nil"/>
          <w:right w:val="nil"/>
          <w:between w:val="nil"/>
        </w:pBdr>
        <w:ind w:left="1304"/>
        <w:rPr>
          <w:color w:val="000000"/>
        </w:rPr>
      </w:pPr>
      <w:r w:rsidRPr="00A930D5">
        <w:rPr>
          <w:color w:val="000000"/>
        </w:rPr>
        <w:t>Ennakoiva analytiikka auttaa organisaatiota katsomaan nykytilan ohi kohti mahdollisia tulevaisuuksia. Tällaisia tietotuotteita ovat esimerkiksi:</w:t>
      </w:r>
    </w:p>
    <w:p w14:paraId="70CCCE8B" w14:textId="77777777" w:rsidR="00A930D5" w:rsidRPr="00BE24B0" w:rsidRDefault="00A930D5">
      <w:pPr>
        <w:pBdr>
          <w:top w:val="nil"/>
          <w:left w:val="nil"/>
          <w:bottom w:val="nil"/>
          <w:right w:val="nil"/>
          <w:between w:val="nil"/>
        </w:pBdr>
        <w:ind w:left="1304"/>
        <w:rPr>
          <w:color w:val="000000"/>
          <w:sz w:val="14"/>
          <w:szCs w:val="14"/>
        </w:rPr>
      </w:pPr>
    </w:p>
    <w:p w14:paraId="51FD9C52" w14:textId="61A063CC" w:rsidR="00FE6242" w:rsidRDefault="00AE1D3F">
      <w:pPr>
        <w:pBdr>
          <w:top w:val="nil"/>
          <w:left w:val="nil"/>
          <w:bottom w:val="nil"/>
          <w:right w:val="nil"/>
          <w:between w:val="nil"/>
        </w:pBdr>
        <w:ind w:left="1304"/>
        <w:rPr>
          <w:color w:val="000000"/>
        </w:rPr>
      </w:pPr>
      <w:r>
        <w:rPr>
          <w:color w:val="000000"/>
        </w:rPr>
        <w:t>Ennustemallit (forecasting)</w:t>
      </w:r>
    </w:p>
    <w:p w14:paraId="09E728F4" w14:textId="38CD5C32" w:rsidR="004E03F5" w:rsidRDefault="004E03F5">
      <w:pPr>
        <w:pBdr>
          <w:top w:val="nil"/>
          <w:left w:val="nil"/>
          <w:bottom w:val="nil"/>
          <w:right w:val="nil"/>
          <w:between w:val="nil"/>
        </w:pBdr>
        <w:ind w:left="1304"/>
        <w:rPr>
          <w:color w:val="000000"/>
        </w:rPr>
      </w:pPr>
      <w:r>
        <w:rPr>
          <w:color w:val="000000"/>
        </w:rPr>
        <w:t>Tilannekuvat</w:t>
      </w:r>
    </w:p>
    <w:p w14:paraId="57F92B91" w14:textId="5E7A2D3B" w:rsidR="004E03F5" w:rsidRDefault="004E03F5">
      <w:pPr>
        <w:pBdr>
          <w:top w:val="nil"/>
          <w:left w:val="nil"/>
          <w:bottom w:val="nil"/>
          <w:right w:val="nil"/>
          <w:between w:val="nil"/>
        </w:pBdr>
        <w:ind w:left="1304"/>
        <w:rPr>
          <w:color w:val="000000"/>
        </w:rPr>
      </w:pPr>
      <w:r>
        <w:rPr>
          <w:color w:val="000000"/>
        </w:rPr>
        <w:t>Ennusteet ja skenaariot</w:t>
      </w:r>
    </w:p>
    <w:p w14:paraId="04D67767" w14:textId="77777777" w:rsidR="004E03F5" w:rsidRDefault="004E03F5" w:rsidP="00575589">
      <w:pPr>
        <w:pBdr>
          <w:top w:val="nil"/>
          <w:left w:val="nil"/>
          <w:bottom w:val="nil"/>
          <w:right w:val="nil"/>
          <w:between w:val="nil"/>
        </w:pBdr>
        <w:ind w:left="1304"/>
        <w:rPr>
          <w:color w:val="000000"/>
        </w:rPr>
      </w:pPr>
      <w:r>
        <w:rPr>
          <w:color w:val="000000"/>
        </w:rPr>
        <w:t>“What-if”-analyysit</w:t>
      </w:r>
    </w:p>
    <w:p w14:paraId="502912B7" w14:textId="44F96B1D" w:rsidR="004E03F5" w:rsidRDefault="004E03F5">
      <w:pPr>
        <w:pBdr>
          <w:top w:val="nil"/>
          <w:left w:val="nil"/>
          <w:bottom w:val="nil"/>
          <w:right w:val="nil"/>
          <w:between w:val="nil"/>
        </w:pBdr>
        <w:ind w:left="1304"/>
        <w:rPr>
          <w:color w:val="000000"/>
        </w:rPr>
      </w:pPr>
      <w:r>
        <w:rPr>
          <w:color w:val="000000"/>
        </w:rPr>
        <w:t>Riskianalyysit</w:t>
      </w:r>
    </w:p>
    <w:p w14:paraId="231AB000" w14:textId="2B949487" w:rsidR="004E03F5" w:rsidRDefault="004E03F5">
      <w:pPr>
        <w:pBdr>
          <w:top w:val="nil"/>
          <w:left w:val="nil"/>
          <w:bottom w:val="nil"/>
          <w:right w:val="nil"/>
          <w:between w:val="nil"/>
        </w:pBdr>
        <w:ind w:left="1304"/>
        <w:rPr>
          <w:color w:val="000000"/>
        </w:rPr>
      </w:pPr>
      <w:r>
        <w:rPr>
          <w:color w:val="000000"/>
        </w:rPr>
        <w:t>Raportit ja katsaukset</w:t>
      </w:r>
    </w:p>
    <w:p w14:paraId="5F3881E8" w14:textId="02C1F6ED" w:rsidR="00FE6242" w:rsidRDefault="004E03F5" w:rsidP="00B0128F">
      <w:pPr>
        <w:pBdr>
          <w:top w:val="nil"/>
          <w:left w:val="nil"/>
          <w:bottom w:val="nil"/>
          <w:right w:val="nil"/>
          <w:between w:val="nil"/>
        </w:pBdr>
        <w:ind w:left="1304"/>
        <w:rPr>
          <w:color w:val="000000"/>
        </w:rPr>
      </w:pPr>
      <w:r>
        <w:rPr>
          <w:color w:val="000000"/>
        </w:rPr>
        <w:t>Hälytykset ja varoitukset</w:t>
      </w:r>
    </w:p>
    <w:p w14:paraId="71137970" w14:textId="77777777" w:rsidR="005065C3" w:rsidRPr="004E03F5" w:rsidRDefault="005065C3" w:rsidP="00B0128F">
      <w:pPr>
        <w:pBdr>
          <w:top w:val="nil"/>
          <w:left w:val="nil"/>
          <w:bottom w:val="nil"/>
          <w:right w:val="nil"/>
          <w:between w:val="nil"/>
        </w:pBdr>
        <w:ind w:left="1304"/>
        <w:rPr>
          <w:color w:val="000000"/>
        </w:rPr>
      </w:pPr>
    </w:p>
    <w:p w14:paraId="15DC8CE2" w14:textId="73BBBF43" w:rsidR="00FE6242" w:rsidRPr="00F74F47" w:rsidRDefault="00AE1D3F" w:rsidP="005065C3">
      <w:pPr>
        <w:pStyle w:val="Otsikko3"/>
      </w:pPr>
      <w:bookmarkStart w:id="27" w:name="_Toc239335954"/>
      <w:r w:rsidRPr="00F74F47">
        <w:t>Vaikuttavuus- ja tuloksellisuustiedot (impact data)</w:t>
      </w:r>
      <w:bookmarkEnd w:id="27"/>
    </w:p>
    <w:p w14:paraId="6276B49D" w14:textId="77777777" w:rsidR="00A930D5" w:rsidRPr="00A930D5" w:rsidRDefault="00A930D5" w:rsidP="00F74F47">
      <w:pPr>
        <w:pBdr>
          <w:top w:val="nil"/>
          <w:left w:val="nil"/>
          <w:bottom w:val="nil"/>
          <w:right w:val="nil"/>
          <w:between w:val="nil"/>
        </w:pBdr>
        <w:spacing w:before="120"/>
        <w:ind w:left="1304"/>
        <w:rPr>
          <w:color w:val="000000"/>
          <w:lang w:val="fi-FI"/>
        </w:rPr>
      </w:pPr>
      <w:r w:rsidRPr="00A930D5">
        <w:rPr>
          <w:color w:val="000000"/>
          <w:lang w:val="fi-FI"/>
        </w:rPr>
        <w:t>Toisin kuin pelkät suoritemittarit, vaikuttavuustieto mittaa strategian todellisia vaikutuksia ja aikaansaatua muutosta, esimerkiksi julkisella sektorilla terveyshyötyjä tai asiakkaan elämäntilanteen muutosta. Vaikuttavuuden ja tuloksellisuuden tietotuotteiksi kehitetään:</w:t>
      </w:r>
    </w:p>
    <w:p w14:paraId="49156748" w14:textId="46C6E4AA" w:rsidR="00FE6242" w:rsidRDefault="00AE1D3F">
      <w:pPr>
        <w:pBdr>
          <w:top w:val="nil"/>
          <w:left w:val="nil"/>
          <w:bottom w:val="nil"/>
          <w:right w:val="nil"/>
          <w:between w:val="nil"/>
        </w:pBdr>
        <w:spacing w:before="240"/>
        <w:ind w:left="1304"/>
        <w:rPr>
          <w:color w:val="000000"/>
        </w:rPr>
      </w:pPr>
      <w:r>
        <w:rPr>
          <w:color w:val="000000"/>
        </w:rPr>
        <w:t>Mittaavat strategian vaikutuksia (ei vain suoritteita)</w:t>
      </w:r>
    </w:p>
    <w:p w14:paraId="2DB68D78" w14:textId="435E9A96" w:rsidR="00F85918" w:rsidRDefault="00AE1D3F" w:rsidP="00BE24B0">
      <w:pPr>
        <w:pBdr>
          <w:top w:val="nil"/>
          <w:left w:val="nil"/>
          <w:bottom w:val="nil"/>
          <w:right w:val="nil"/>
          <w:between w:val="nil"/>
        </w:pBdr>
        <w:ind w:left="1304"/>
        <w:rPr>
          <w:color w:val="000000"/>
        </w:rPr>
      </w:pPr>
      <w:r>
        <w:rPr>
          <w:color w:val="000000"/>
        </w:rPr>
        <w:t>Esim. julkisella sektorilla: Terveyshyödyt ja asiakkaan elämäntilanteen muutos</w:t>
      </w:r>
      <w:bookmarkStart w:id="28" w:name="_xaytj2qkzvib" w:colFirst="0" w:colLast="0"/>
      <w:bookmarkEnd w:id="28"/>
      <w:r w:rsidR="00F85918">
        <w:rPr>
          <w:color w:val="000000"/>
        </w:rPr>
        <w:t xml:space="preserve">. </w:t>
      </w:r>
    </w:p>
    <w:p w14:paraId="702AB556" w14:textId="77777777" w:rsidR="005065C3" w:rsidRDefault="005065C3" w:rsidP="00BE24B0">
      <w:pPr>
        <w:pBdr>
          <w:top w:val="nil"/>
          <w:left w:val="nil"/>
          <w:bottom w:val="nil"/>
          <w:right w:val="nil"/>
          <w:between w:val="nil"/>
        </w:pBdr>
        <w:ind w:left="1304"/>
        <w:rPr>
          <w:color w:val="000000"/>
        </w:rPr>
      </w:pPr>
    </w:p>
    <w:p w14:paraId="3D0390B4" w14:textId="1326B401" w:rsidR="004E03F5" w:rsidRPr="00BE24B0" w:rsidRDefault="00AE1D3F" w:rsidP="005065C3">
      <w:pPr>
        <w:pStyle w:val="Otsikko3"/>
      </w:pPr>
      <w:bookmarkStart w:id="29" w:name="_Toc239335955"/>
      <w:r w:rsidRPr="00F74F47">
        <w:t>Vaikuttavuuden ja tuloksellisuuden tietotuotteiksi kehitetään</w:t>
      </w:r>
      <w:r w:rsidR="00F85918" w:rsidRPr="00F74F47">
        <w:t xml:space="preserve"> v</w:t>
      </w:r>
      <w:r w:rsidRPr="00F74F47">
        <w:t>aikuttavuusmittareita</w:t>
      </w:r>
      <w:bookmarkEnd w:id="29"/>
    </w:p>
    <w:p w14:paraId="6F2F9D6F" w14:textId="77777777" w:rsidR="005065C3" w:rsidRDefault="005065C3" w:rsidP="00575589">
      <w:pPr>
        <w:pBdr>
          <w:top w:val="nil"/>
          <w:left w:val="nil"/>
          <w:bottom w:val="nil"/>
          <w:right w:val="nil"/>
          <w:between w:val="nil"/>
        </w:pBdr>
        <w:ind w:left="1304"/>
        <w:rPr>
          <w:color w:val="000000"/>
        </w:rPr>
      </w:pPr>
    </w:p>
    <w:p w14:paraId="0FB522E2" w14:textId="317BA32C" w:rsidR="00FE6242" w:rsidRPr="00575589" w:rsidRDefault="00AE1D3F" w:rsidP="00575589">
      <w:pPr>
        <w:pBdr>
          <w:top w:val="nil"/>
          <w:left w:val="nil"/>
          <w:bottom w:val="nil"/>
          <w:right w:val="nil"/>
          <w:between w:val="nil"/>
        </w:pBdr>
        <w:ind w:left="1304"/>
        <w:rPr>
          <w:color w:val="000000"/>
        </w:rPr>
      </w:pPr>
      <w:r w:rsidRPr="00575589">
        <w:rPr>
          <w:color w:val="000000"/>
        </w:rPr>
        <w:t>Outcome-raportit</w:t>
      </w:r>
      <w:r w:rsidR="00F85918" w:rsidRPr="00575589">
        <w:rPr>
          <w:color w:val="000000"/>
        </w:rPr>
        <w:t xml:space="preserve"> (toiminnan, hankkeen tai sijoituksen todellisista pitkäaikaisista vaikutuksista ja lopputuloksista. Se ei keskity pelkkään tehtyyn työhön tai suoriin tuotoksiin, vaan siihen, mitä muutosta tai hyötyä saatiin aikaan)</w:t>
      </w:r>
    </w:p>
    <w:p w14:paraId="73A9FA83" w14:textId="15753F9E" w:rsidR="004E03F5" w:rsidRPr="00575589" w:rsidRDefault="004E03F5" w:rsidP="00575589">
      <w:pPr>
        <w:pBdr>
          <w:top w:val="nil"/>
          <w:left w:val="nil"/>
          <w:bottom w:val="nil"/>
          <w:right w:val="nil"/>
          <w:between w:val="nil"/>
        </w:pBdr>
        <w:ind w:left="1304"/>
        <w:rPr>
          <w:color w:val="000000"/>
        </w:rPr>
      </w:pPr>
      <w:r w:rsidRPr="00575589">
        <w:rPr>
          <w:color w:val="000000"/>
        </w:rPr>
        <w:t>Mittaristot ja indikaattorit</w:t>
      </w:r>
    </w:p>
    <w:p w14:paraId="3307EEBA" w14:textId="23CA3D4D" w:rsidR="00FE6242" w:rsidRPr="00575589" w:rsidRDefault="00AE1D3F" w:rsidP="00575589">
      <w:pPr>
        <w:pBdr>
          <w:top w:val="nil"/>
          <w:left w:val="nil"/>
          <w:bottom w:val="nil"/>
          <w:right w:val="nil"/>
          <w:between w:val="nil"/>
        </w:pBdr>
        <w:spacing w:after="120"/>
        <w:ind w:left="1304"/>
        <w:rPr>
          <w:color w:val="000000"/>
        </w:rPr>
      </w:pPr>
      <w:r w:rsidRPr="00575589">
        <w:rPr>
          <w:color w:val="000000"/>
        </w:rPr>
        <w:t xml:space="preserve">Yhteiskunnallisen arvon </w:t>
      </w:r>
      <w:r w:rsidR="00F85918" w:rsidRPr="00575589">
        <w:rPr>
          <w:color w:val="000000"/>
        </w:rPr>
        <w:t>virtuaaliset työpöydät (dashboard)</w:t>
      </w:r>
    </w:p>
    <w:p w14:paraId="7EF2277B" w14:textId="7303C1FE" w:rsidR="00FE6242" w:rsidRDefault="00AE1D3F" w:rsidP="00D42506">
      <w:pPr>
        <w:pBdr>
          <w:top w:val="nil"/>
          <w:left w:val="nil"/>
          <w:bottom w:val="nil"/>
          <w:right w:val="nil"/>
          <w:between w:val="nil"/>
        </w:pBdr>
        <w:spacing w:before="240"/>
        <w:ind w:left="1304"/>
        <w:rPr>
          <w:color w:val="000000"/>
        </w:rPr>
      </w:pPr>
      <w:r>
        <w:rPr>
          <w:color w:val="000000"/>
        </w:rPr>
        <w:t>Tietotuotteiden rooli on osoittaa strategian todelli</w:t>
      </w:r>
      <w:r w:rsidR="00F85918">
        <w:rPr>
          <w:color w:val="000000"/>
        </w:rPr>
        <w:t>nen</w:t>
      </w:r>
      <w:r>
        <w:rPr>
          <w:color w:val="000000"/>
        </w:rPr>
        <w:t xml:space="preserve"> vaikuttavuu</w:t>
      </w:r>
      <w:r w:rsidR="00F85918">
        <w:rPr>
          <w:color w:val="000000"/>
        </w:rPr>
        <w:t>s,</w:t>
      </w:r>
      <w:r w:rsidR="00F85918" w:rsidRPr="00F85918">
        <w:rPr>
          <w:color w:val="000000"/>
        </w:rPr>
        <w:t xml:space="preserve"> ei vain sitä, mitä on tehty.</w:t>
      </w:r>
    </w:p>
    <w:p w14:paraId="203E0DF2" w14:textId="777E838A" w:rsidR="00F74F47" w:rsidRPr="00F74F47" w:rsidRDefault="00AE1D3F" w:rsidP="00F74F47">
      <w:pPr>
        <w:pBdr>
          <w:top w:val="nil"/>
          <w:left w:val="nil"/>
          <w:bottom w:val="nil"/>
          <w:right w:val="nil"/>
          <w:between w:val="nil"/>
        </w:pBdr>
        <w:spacing w:before="240" w:after="120"/>
        <w:ind w:left="1304"/>
        <w:rPr>
          <w:color w:val="000000"/>
        </w:rPr>
      </w:pPr>
      <w:r w:rsidRPr="00F74F47">
        <w:rPr>
          <w:color w:val="000000"/>
        </w:rPr>
        <w:t>Tietovarastot ja yhtenäiset tietomallit:</w:t>
      </w:r>
    </w:p>
    <w:p w14:paraId="5CD4E561" w14:textId="397D940B" w:rsidR="00F85918" w:rsidRPr="00F85918" w:rsidRDefault="00F85918" w:rsidP="00575589">
      <w:pPr>
        <w:pBdr>
          <w:top w:val="nil"/>
          <w:left w:val="nil"/>
          <w:bottom w:val="nil"/>
          <w:right w:val="nil"/>
          <w:between w:val="nil"/>
        </w:pBdr>
        <w:ind w:left="1304"/>
        <w:rPr>
          <w:color w:val="000000"/>
          <w:lang w:val="fi-FI"/>
        </w:rPr>
      </w:pPr>
      <w:r w:rsidRPr="00F85918">
        <w:rPr>
          <w:color w:val="000000"/>
          <w:lang w:val="fi-FI"/>
        </w:rPr>
        <w:t>Tämä infrastruktuuri-tietotuote mahdollistaa datan yhdistämisen eri lähteistä ja rakentaa organisaatiolle yhden totuuden (single source of truth). Käytännön tietotuotteita ovat:</w:t>
      </w:r>
    </w:p>
    <w:p w14:paraId="2C77842D" w14:textId="6E4A396D" w:rsidR="00FE6242" w:rsidRDefault="00AE1D3F" w:rsidP="00D42506">
      <w:pPr>
        <w:pBdr>
          <w:top w:val="nil"/>
          <w:left w:val="nil"/>
          <w:bottom w:val="nil"/>
          <w:right w:val="nil"/>
          <w:between w:val="nil"/>
        </w:pBdr>
        <w:spacing w:before="240"/>
        <w:ind w:left="584" w:firstLine="720"/>
        <w:rPr>
          <w:color w:val="000000"/>
        </w:rPr>
      </w:pPr>
      <w:r>
        <w:rPr>
          <w:color w:val="000000"/>
        </w:rPr>
        <w:t xml:space="preserve">Taustalla oleva “infrastruktuuritietotuote mahdollistaa: </w:t>
      </w:r>
    </w:p>
    <w:p w14:paraId="001676D6" w14:textId="77777777" w:rsidR="00FE6242" w:rsidRDefault="00AE1D3F">
      <w:pPr>
        <w:pBdr>
          <w:top w:val="nil"/>
          <w:left w:val="nil"/>
          <w:bottom w:val="nil"/>
          <w:right w:val="nil"/>
          <w:between w:val="nil"/>
        </w:pBdr>
        <w:ind w:left="1304"/>
        <w:rPr>
          <w:color w:val="000000"/>
        </w:rPr>
      </w:pPr>
      <w:r>
        <w:rPr>
          <w:color w:val="000000"/>
        </w:rPr>
        <w:t>Datan yhdistäminen</w:t>
      </w:r>
    </w:p>
    <w:p w14:paraId="50742BB9" w14:textId="3EEA017D" w:rsidR="00FE6242" w:rsidRDefault="00AE1D3F" w:rsidP="00B0128F">
      <w:pPr>
        <w:pBdr>
          <w:top w:val="nil"/>
          <w:left w:val="nil"/>
          <w:bottom w:val="nil"/>
          <w:right w:val="nil"/>
          <w:between w:val="nil"/>
        </w:pBdr>
        <w:spacing w:after="120"/>
        <w:ind w:left="1304"/>
        <w:rPr>
          <w:color w:val="000000"/>
        </w:rPr>
      </w:pPr>
      <w:r>
        <w:rPr>
          <w:color w:val="000000"/>
        </w:rPr>
        <w:t xml:space="preserve">Yhden totuuden </w:t>
      </w:r>
      <w:r w:rsidR="00AA48B3">
        <w:rPr>
          <w:color w:val="000000"/>
        </w:rPr>
        <w:t xml:space="preserve">lähde </w:t>
      </w:r>
      <w:r>
        <w:rPr>
          <w:color w:val="000000"/>
        </w:rPr>
        <w:t>(single source of truth)</w:t>
      </w:r>
      <w:r w:rsidR="00AA48B3" w:rsidRPr="00AA48B3">
        <w:rPr>
          <w:color w:val="000000"/>
        </w:rPr>
        <w:t xml:space="preserve"> koota</w:t>
      </w:r>
      <w:r w:rsidR="00AA48B3">
        <w:rPr>
          <w:color w:val="000000"/>
        </w:rPr>
        <w:t>an</w:t>
      </w:r>
      <w:r w:rsidR="00AA48B3" w:rsidRPr="00AA48B3">
        <w:rPr>
          <w:color w:val="000000"/>
        </w:rPr>
        <w:t xml:space="preserve"> kaikki tärkeä tieto yhteen paikkaan</w:t>
      </w:r>
      <w:r w:rsidR="00A24E50">
        <w:rPr>
          <w:color w:val="000000"/>
        </w:rPr>
        <w:t>,</w:t>
      </w:r>
      <w:r w:rsidR="00AA48B3">
        <w:rPr>
          <w:color w:val="000000"/>
        </w:rPr>
        <w:t xml:space="preserve"> jolloin k</w:t>
      </w:r>
      <w:r w:rsidR="00AA48B3" w:rsidRPr="00AA48B3">
        <w:rPr>
          <w:color w:val="000000"/>
        </w:rPr>
        <w:t>ukaan ei käytä vanhaa tai väärää tietoa, k</w:t>
      </w:r>
      <w:r w:rsidR="00AA48B3">
        <w:rPr>
          <w:color w:val="000000"/>
        </w:rPr>
        <w:t>un</w:t>
      </w:r>
      <w:r w:rsidR="00AA48B3" w:rsidRPr="00AA48B3">
        <w:rPr>
          <w:color w:val="000000"/>
        </w:rPr>
        <w:t xml:space="preserve"> kaikki hakevat tiedon samasta paikasta</w:t>
      </w:r>
      <w:r w:rsidR="00AA48B3">
        <w:rPr>
          <w:color w:val="000000"/>
        </w:rPr>
        <w:t>.</w:t>
      </w:r>
    </w:p>
    <w:p w14:paraId="17240023" w14:textId="77777777" w:rsidR="005065C3" w:rsidRDefault="005065C3" w:rsidP="00B0128F">
      <w:pPr>
        <w:pBdr>
          <w:top w:val="nil"/>
          <w:left w:val="nil"/>
          <w:bottom w:val="nil"/>
          <w:right w:val="nil"/>
          <w:between w:val="nil"/>
        </w:pBdr>
        <w:spacing w:after="120"/>
        <w:ind w:left="1304"/>
        <w:rPr>
          <w:color w:val="000000"/>
        </w:rPr>
      </w:pPr>
    </w:p>
    <w:p w14:paraId="13BE3C8A" w14:textId="10B78BFC" w:rsidR="00FE6242" w:rsidRPr="00F74F47" w:rsidRDefault="00AE1D3F" w:rsidP="005065C3">
      <w:pPr>
        <w:pStyle w:val="Otsikko3"/>
      </w:pPr>
      <w:bookmarkStart w:id="30" w:name="_Toc239335956"/>
      <w:r w:rsidRPr="00F74F47">
        <w:t>Tietovarastot ja tietomallit tietotuotteena</w:t>
      </w:r>
      <w:bookmarkEnd w:id="30"/>
    </w:p>
    <w:p w14:paraId="6D9D7238" w14:textId="0F040E23" w:rsidR="00FE6242" w:rsidRDefault="00F85918">
      <w:pPr>
        <w:pBdr>
          <w:top w:val="nil"/>
          <w:left w:val="nil"/>
          <w:bottom w:val="nil"/>
          <w:right w:val="nil"/>
          <w:between w:val="nil"/>
        </w:pBdr>
        <w:spacing w:before="240" w:after="120"/>
        <w:ind w:left="1304"/>
        <w:rPr>
          <w:color w:val="000000"/>
        </w:rPr>
      </w:pPr>
      <w:r>
        <w:rPr>
          <w:color w:val="000000"/>
        </w:rPr>
        <w:t>Näiden tietotuotteiden rooli on varmistaa tiedon laatu ja luotettavuus päätöksenteolle</w:t>
      </w:r>
      <w:r w:rsidR="00AA48B3">
        <w:rPr>
          <w:color w:val="000000"/>
        </w:rPr>
        <w:t>.</w:t>
      </w:r>
    </w:p>
    <w:p w14:paraId="55211070" w14:textId="63B4E472" w:rsidR="00AA48B3" w:rsidRDefault="00AA48B3">
      <w:pPr>
        <w:pBdr>
          <w:top w:val="nil"/>
          <w:left w:val="nil"/>
          <w:bottom w:val="nil"/>
          <w:right w:val="nil"/>
          <w:between w:val="nil"/>
        </w:pBdr>
        <w:spacing w:before="240" w:after="120"/>
        <w:ind w:left="1304"/>
        <w:rPr>
          <w:color w:val="000000"/>
        </w:rPr>
      </w:pPr>
      <w:r>
        <w:rPr>
          <w:color w:val="000000"/>
        </w:rPr>
        <w:t>Tällaisia tietotuotteita ovat mm.</w:t>
      </w:r>
    </w:p>
    <w:p w14:paraId="589AFF51" w14:textId="7ED3C08A" w:rsidR="00F85918" w:rsidRPr="00AA48B3" w:rsidRDefault="00F85918" w:rsidP="00F85918">
      <w:pPr>
        <w:pBdr>
          <w:top w:val="nil"/>
          <w:left w:val="nil"/>
          <w:bottom w:val="nil"/>
          <w:right w:val="nil"/>
          <w:between w:val="nil"/>
        </w:pBdr>
        <w:ind w:left="1304"/>
        <w:rPr>
          <w:color w:val="000000"/>
          <w:lang w:val="fi-FI"/>
        </w:rPr>
      </w:pPr>
      <w:r w:rsidRPr="00AA48B3">
        <w:rPr>
          <w:color w:val="000000"/>
          <w:lang w:val="fi-FI"/>
        </w:rPr>
        <w:t>TIetovarasto (data warehouse) / Tietoallas / datajärvi (data lake)</w:t>
      </w:r>
    </w:p>
    <w:p w14:paraId="4D41AA88" w14:textId="18CE3AA6" w:rsidR="00F85918" w:rsidRPr="00AA48B3" w:rsidRDefault="00F85918" w:rsidP="00BE24B0">
      <w:pPr>
        <w:pBdr>
          <w:top w:val="nil"/>
          <w:left w:val="nil"/>
          <w:bottom w:val="nil"/>
          <w:right w:val="nil"/>
          <w:between w:val="nil"/>
        </w:pBdr>
        <w:ind w:left="1304"/>
        <w:rPr>
          <w:color w:val="000000"/>
          <w:lang w:val="fi-FI"/>
        </w:rPr>
      </w:pPr>
      <w:r w:rsidRPr="00AA48B3">
        <w:rPr>
          <w:color w:val="000000"/>
          <w:lang w:val="fi-FI"/>
        </w:rPr>
        <w:t>Master data -mallit</w:t>
      </w:r>
      <w:r w:rsidR="00AA48B3" w:rsidRPr="00AA48B3">
        <w:rPr>
          <w:color w:val="000000"/>
          <w:lang w:val="fi-FI"/>
        </w:rPr>
        <w:t xml:space="preserve"> </w:t>
      </w:r>
      <w:r w:rsidR="00AA48B3" w:rsidRPr="00AA48B3">
        <w:rPr>
          <w:color w:val="000000"/>
        </w:rPr>
        <w:t>(ydintiedon) mallit kuvaavat yrityksen keskeisten ja hitaasti muuttuvien perustietojen, kuten asiakkaiden, tuotteiden ja toimittajien, rakenteita. Nämä mallit varmistavat, että tieto on yhtenäistä, laadukasta ja yhteistä kaikille järjestelmille</w:t>
      </w:r>
      <w:r w:rsidR="00AA48B3">
        <w:rPr>
          <w:color w:val="000000"/>
          <w:lang w:val="fi-FI"/>
        </w:rPr>
        <w:t>.</w:t>
      </w:r>
    </w:p>
    <w:p w14:paraId="7945B116" w14:textId="77777777" w:rsidR="00FE6242" w:rsidRDefault="00AE1D3F" w:rsidP="003D2525">
      <w:pPr>
        <w:pStyle w:val="Otsikko3"/>
      </w:pPr>
      <w:bookmarkStart w:id="31" w:name="_Toc239335957"/>
      <w:r>
        <w:t>Strategiset analyysit ja tietokoosteet, syvällisemmät analyysit päätöksenteon tueksi</w:t>
      </w:r>
      <w:bookmarkEnd w:id="31"/>
    </w:p>
    <w:p w14:paraId="3F259AD2" w14:textId="7680D570" w:rsidR="00F85918" w:rsidRDefault="00F85918" w:rsidP="00F85918">
      <w:pPr>
        <w:pBdr>
          <w:top w:val="nil"/>
          <w:left w:val="nil"/>
          <w:bottom w:val="nil"/>
          <w:right w:val="nil"/>
          <w:between w:val="nil"/>
        </w:pBdr>
        <w:spacing w:before="240" w:after="120"/>
        <w:ind w:left="1304"/>
        <w:rPr>
          <w:color w:val="000000"/>
        </w:rPr>
      </w:pPr>
      <w:r>
        <w:rPr>
          <w:color w:val="000000"/>
        </w:rPr>
        <w:t>Tietotuotteiden rooli on tuottaa ymmärrystä strategisten ja taktisten valintojen tueksi. Näitä tietotuotteita ovat:</w:t>
      </w:r>
    </w:p>
    <w:p w14:paraId="01A7A0EB" w14:textId="352DF53B" w:rsidR="00FE6242" w:rsidRDefault="00AE1D3F" w:rsidP="00F85918">
      <w:pPr>
        <w:pBdr>
          <w:top w:val="nil"/>
          <w:left w:val="nil"/>
          <w:bottom w:val="nil"/>
          <w:right w:val="nil"/>
          <w:between w:val="nil"/>
        </w:pBdr>
        <w:spacing w:before="240" w:after="120"/>
        <w:ind w:left="1304"/>
        <w:rPr>
          <w:color w:val="000000"/>
        </w:rPr>
      </w:pPr>
      <w:r>
        <w:rPr>
          <w:color w:val="000000"/>
        </w:rPr>
        <w:t xml:space="preserve">Toimintaympäristöanalyysit ja markkina-analyysit, </w:t>
      </w:r>
      <w:r w:rsidR="00F85918">
        <w:rPr>
          <w:color w:val="000000"/>
        </w:rPr>
        <w:t>kun</w:t>
      </w:r>
      <w:r>
        <w:rPr>
          <w:color w:val="000000"/>
        </w:rPr>
        <w:t xml:space="preserve"> markkinat</w:t>
      </w:r>
      <w:r w:rsidR="00F85918">
        <w:rPr>
          <w:color w:val="000000"/>
        </w:rPr>
        <w:t>ieto on</w:t>
      </w:r>
      <w:r>
        <w:rPr>
          <w:color w:val="000000"/>
        </w:rPr>
        <w:t xml:space="preserve"> viranomaisen toimenpiteiden kannalta oleellinen tieto</w:t>
      </w:r>
    </w:p>
    <w:p w14:paraId="16D4F7AB" w14:textId="77777777" w:rsidR="00FE6242" w:rsidRDefault="00AE1D3F">
      <w:pPr>
        <w:pBdr>
          <w:top w:val="nil"/>
          <w:left w:val="nil"/>
          <w:bottom w:val="nil"/>
          <w:right w:val="nil"/>
          <w:between w:val="nil"/>
        </w:pBdr>
        <w:ind w:left="1304"/>
        <w:rPr>
          <w:color w:val="000000"/>
        </w:rPr>
      </w:pPr>
      <w:r>
        <w:rPr>
          <w:color w:val="000000"/>
        </w:rPr>
        <w:t>Suomesta tehdyt arviot (maa-arviot), Jäsenvaltioiden ja muiden maiden analyysit</w:t>
      </w:r>
    </w:p>
    <w:p w14:paraId="0B140216" w14:textId="2A020D73" w:rsidR="00FE6242" w:rsidRDefault="00AE1D3F" w:rsidP="00B0128F">
      <w:pPr>
        <w:pBdr>
          <w:top w:val="nil"/>
          <w:left w:val="nil"/>
          <w:bottom w:val="nil"/>
          <w:right w:val="nil"/>
          <w:between w:val="nil"/>
        </w:pBdr>
        <w:ind w:left="1304"/>
        <w:rPr>
          <w:color w:val="000000"/>
        </w:rPr>
      </w:pPr>
      <w:r>
        <w:rPr>
          <w:color w:val="000000"/>
        </w:rPr>
        <w:t>Asiakassegmentointianalyysit</w:t>
      </w:r>
    </w:p>
    <w:p w14:paraId="24816F66" w14:textId="299C576E" w:rsidR="00984869" w:rsidRDefault="00AE1D3F" w:rsidP="00BE24B0">
      <w:pPr>
        <w:pStyle w:val="Otsikko2"/>
        <w:numPr>
          <w:ilvl w:val="1"/>
          <w:numId w:val="1"/>
        </w:numPr>
        <w:spacing w:before="240" w:after="120"/>
      </w:pPr>
      <w:bookmarkStart w:id="32" w:name="_Toc239335958"/>
      <w:r>
        <w:t>Tietopohja, analyysi ja skenaariot</w:t>
      </w:r>
      <w:bookmarkEnd w:id="32"/>
    </w:p>
    <w:p w14:paraId="093BCEEB" w14:textId="7BE0A7D3" w:rsidR="003E15C8" w:rsidRDefault="003E15C8" w:rsidP="003E15C8">
      <w:pPr>
        <w:pBdr>
          <w:top w:val="nil"/>
          <w:left w:val="nil"/>
          <w:bottom w:val="nil"/>
          <w:right w:val="nil"/>
          <w:between w:val="nil"/>
        </w:pBdr>
        <w:spacing w:before="240" w:after="120"/>
        <w:ind w:left="1304"/>
        <w:rPr>
          <w:color w:val="000000"/>
        </w:rPr>
      </w:pPr>
      <w:r w:rsidRPr="003E15C8">
        <w:rPr>
          <w:color w:val="000000"/>
        </w:rPr>
        <w:t>Yhteiskunnallisesti merkittävät tiedot muodostavat kokonaisuuden, jossa on tärkeätä ymmärtää systeemien väliset tietovirrat laajasti. Nykytilassa tiedonhallintaa koskevien lakien valmistelu on hajautunut eri ministeriöille, joka johtaa ohjauksen hajautumiseen ja toimijoiden erillisyyteen. Se ei mahdollista kokonaisvaltaista tietopohjan hyödyntämistä.</w:t>
      </w:r>
    </w:p>
    <w:p w14:paraId="0F6CF1B9" w14:textId="77777777" w:rsidR="008C4289" w:rsidRPr="001621BE" w:rsidRDefault="008C4289" w:rsidP="003E15C8">
      <w:pPr>
        <w:pBdr>
          <w:top w:val="nil"/>
          <w:left w:val="nil"/>
          <w:bottom w:val="nil"/>
          <w:right w:val="nil"/>
          <w:between w:val="nil"/>
        </w:pBdr>
        <w:spacing w:before="240" w:after="120"/>
        <w:ind w:left="1304"/>
        <w:rPr>
          <w:highlight w:val="yellow"/>
        </w:rPr>
      </w:pPr>
    </w:p>
    <w:p w14:paraId="75A6061C" w14:textId="4730D3B3" w:rsidR="004E03F5" w:rsidRPr="00575589" w:rsidRDefault="00575589" w:rsidP="008C4289">
      <w:pPr>
        <w:pStyle w:val="Otsikko3"/>
      </w:pPr>
      <w:bookmarkStart w:id="33" w:name="_Toc239335959"/>
      <w:r>
        <w:t>Dataa jalostamalla informaatioksi lisätään sen arvoa</w:t>
      </w:r>
      <w:bookmarkEnd w:id="33"/>
      <w:r>
        <w:t xml:space="preserve"> </w:t>
      </w:r>
    </w:p>
    <w:p w14:paraId="14A14962" w14:textId="60F06E3D" w:rsidR="00D44B6A" w:rsidRPr="00B0128F" w:rsidRDefault="00984869" w:rsidP="00B0128F">
      <w:pPr>
        <w:pBdr>
          <w:top w:val="nil"/>
          <w:left w:val="nil"/>
          <w:bottom w:val="nil"/>
          <w:right w:val="nil"/>
          <w:between w:val="nil"/>
        </w:pBdr>
        <w:spacing w:before="240" w:after="120"/>
        <w:ind w:left="1304"/>
        <w:rPr>
          <w:color w:val="000000"/>
        </w:rPr>
      </w:pPr>
      <w:r w:rsidRPr="003E15C8">
        <w:rPr>
          <w:color w:val="000000"/>
        </w:rPr>
        <w:t>Alla on kuvattu</w:t>
      </w:r>
      <w:r w:rsidR="003E15C8" w:rsidRPr="003E15C8">
        <w:rPr>
          <w:color w:val="000000"/>
        </w:rPr>
        <w:t>,</w:t>
      </w:r>
      <w:r w:rsidRPr="003E15C8">
        <w:rPr>
          <w:color w:val="000000"/>
        </w:rPr>
        <w:t xml:space="preserve"> kuinka raakadatasta</w:t>
      </w:r>
      <w:r w:rsidRPr="00984869">
        <w:rPr>
          <w:color w:val="000000"/>
        </w:rPr>
        <w:t xml:space="preserve"> jalostetaan informaatiota. Ihminen tuottaa omilla toimillaan tietoa ja informaatiota. Nykyisin mukaan tietotuotantoon on liittynyt tekoäly, joka tuottaa kokonaan uutta tietoa koostamalla löytämiään lähteitä. Dokumenttien hallinnassa ja asiakirjahallinnassa tavoitteena on pyrkiä varmistamaan luotettavuus, todistusvoimaisuus ja eheys. Datan hallinnassa painotetaan datan laatua ja uudelleen käytettävyyttä erilaisissa tuotteissa.</w:t>
      </w:r>
    </w:p>
    <w:p w14:paraId="0A8903F4" w14:textId="77777777" w:rsidR="00D44B6A" w:rsidRDefault="00D44B6A" w:rsidP="00D44B6A">
      <w:pPr>
        <w:pBdr>
          <w:top w:val="nil"/>
          <w:left w:val="nil"/>
          <w:bottom w:val="nil"/>
          <w:right w:val="nil"/>
          <w:between w:val="nil"/>
        </w:pBdr>
        <w:spacing w:before="240" w:after="120"/>
        <w:ind w:left="1304"/>
        <w:rPr>
          <w:color w:val="000000"/>
        </w:rPr>
      </w:pPr>
      <w:r>
        <w:rPr>
          <w:noProof/>
          <w:color w:val="000000"/>
        </w:rPr>
        <w:drawing>
          <wp:inline distT="0" distB="0" distL="0" distR="0" wp14:anchorId="77E767E7" wp14:editId="6568504D">
            <wp:extent cx="5302250" cy="3073400"/>
            <wp:effectExtent l="0" t="0" r="0" b="0"/>
            <wp:docPr id="26939890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9"/>
                    <a:srcRect/>
                    <a:stretch>
                      <a:fillRect/>
                    </a:stretch>
                  </pic:blipFill>
                  <pic:spPr>
                    <a:xfrm>
                      <a:off x="0" y="0"/>
                      <a:ext cx="5302250" cy="3073400"/>
                    </a:xfrm>
                    <a:prstGeom prst="rect">
                      <a:avLst/>
                    </a:prstGeom>
                    <a:ln/>
                  </pic:spPr>
                </pic:pic>
              </a:graphicData>
            </a:graphic>
          </wp:inline>
        </w:drawing>
      </w:r>
    </w:p>
    <w:p w14:paraId="6C02CFEC" w14:textId="233A0033" w:rsidR="00984869" w:rsidRPr="00984869" w:rsidRDefault="00D44B6A" w:rsidP="00361154">
      <w:pPr>
        <w:pBdr>
          <w:top w:val="nil"/>
          <w:left w:val="nil"/>
          <w:bottom w:val="nil"/>
          <w:right w:val="nil"/>
          <w:between w:val="nil"/>
        </w:pBdr>
        <w:spacing w:before="120"/>
        <w:ind w:left="1304"/>
        <w:rPr>
          <w:color w:val="000000"/>
        </w:rPr>
      </w:pPr>
      <w:r>
        <w:rPr>
          <w:color w:val="000000"/>
        </w:rPr>
        <w:t>kuva 11. Big datan hyödyntäminen, LVM julkaisu 20/2014</w:t>
      </w:r>
    </w:p>
    <w:p w14:paraId="42EF8E04" w14:textId="77777777" w:rsidR="00984869" w:rsidRDefault="00984869" w:rsidP="00984869">
      <w:pPr>
        <w:pBdr>
          <w:top w:val="nil"/>
          <w:left w:val="nil"/>
          <w:bottom w:val="nil"/>
          <w:right w:val="nil"/>
          <w:between w:val="nil"/>
        </w:pBdr>
        <w:spacing w:before="240" w:after="120"/>
        <w:ind w:left="1304"/>
      </w:pPr>
      <w:r w:rsidRPr="00AA48B3">
        <w:t>Laadukas ja luotettava päätöksenteko edellyttää, että käytettävissä on riittävän laaja ja luotettava tietopohja, eli yksittäisten tietoaineistojen sijaan kyky ja valmius yhdistää eri lähteistä tulevaa dataa, tutkimustietoa ja asiantuntijoiden tietämystä yhteiseksi ymmärrykseksi ja päätöksenteon tietopohjaksi. Tietopohja itsessään ei kuitenkaan riitä: sen varaan tarvitaan myös analyysikyvykkyyttä, joka muuttaa hajanaisen tiedon tulkinnaksi, ja skenaariotyötä, joka auttaa varautumaan useisiin mahdollisiin tulevaisuuksiin ja muutostilanteisiin yhden staattisen ennusteen sijaan.</w:t>
      </w:r>
    </w:p>
    <w:p w14:paraId="3DE5E52C" w14:textId="77777777" w:rsidR="008C4289" w:rsidRDefault="008C4289" w:rsidP="00984869">
      <w:pPr>
        <w:pBdr>
          <w:top w:val="nil"/>
          <w:left w:val="nil"/>
          <w:bottom w:val="nil"/>
          <w:right w:val="nil"/>
          <w:between w:val="nil"/>
        </w:pBdr>
        <w:spacing w:before="240" w:after="120"/>
        <w:ind w:left="1304"/>
      </w:pPr>
    </w:p>
    <w:p w14:paraId="12E50441" w14:textId="0AE10188" w:rsidR="009B5730" w:rsidRPr="00575589" w:rsidRDefault="009B5730" w:rsidP="008C4289">
      <w:pPr>
        <w:pStyle w:val="Otsikko3"/>
      </w:pPr>
      <w:bookmarkStart w:id="34" w:name="_Toc239335960"/>
      <w:r>
        <w:t>T</w:t>
      </w:r>
      <w:r w:rsidRPr="00575589">
        <w:t>oiminta</w:t>
      </w:r>
      <w:r>
        <w:t>- ja tieto</w:t>
      </w:r>
      <w:r w:rsidRPr="00575589">
        <w:t>ympäristö</w:t>
      </w:r>
      <w:r w:rsidR="008C4289">
        <w:t>tieto</w:t>
      </w:r>
      <w:r>
        <w:t xml:space="preserve"> avainasemassa</w:t>
      </w:r>
      <w:bookmarkEnd w:id="34"/>
    </w:p>
    <w:p w14:paraId="7A8AF0B4" w14:textId="77777777" w:rsidR="00FE6242" w:rsidRPr="00AA48B3" w:rsidRDefault="00AE1D3F" w:rsidP="00361154">
      <w:pPr>
        <w:pBdr>
          <w:top w:val="nil"/>
          <w:left w:val="nil"/>
          <w:bottom w:val="nil"/>
          <w:right w:val="nil"/>
          <w:between w:val="nil"/>
        </w:pBdr>
        <w:spacing w:before="120" w:after="120"/>
        <w:ind w:left="1304"/>
      </w:pPr>
      <w:r w:rsidRPr="00AA48B3">
        <w:t>Toimintaympäristön monimutkaisuus ratkaisee, millaista analyysiä ja skenaariotyötä kulloinkin tarvitaan. Kuten luvussa 5.4 esitetty Cynefin-malli osoittaa, yksinkertaisissa ja vakaissa tilanteissa riittää usein suoraviivainen seuranta, kun taas monimutkaisissa ja nopeasti muuttuvissa tilanteissa, kuten talouden käännekohdissa tai yhteiskunnallisissa kriiseissä, tarvitaan skenaariopohjaista ajattelua, jossa useampi vaihtoehtoinen tulevaisuudenkuva ja niihin liittyvät päätöksenteon polut ja vaiheet pidetään auki samanaikaisesti.</w:t>
      </w:r>
    </w:p>
    <w:p w14:paraId="3F413608" w14:textId="77777777" w:rsidR="00FE6242" w:rsidRDefault="00AE1D3F">
      <w:pPr>
        <w:pBdr>
          <w:top w:val="nil"/>
          <w:left w:val="nil"/>
          <w:bottom w:val="nil"/>
          <w:right w:val="nil"/>
          <w:between w:val="nil"/>
        </w:pBdr>
        <w:spacing w:before="240" w:after="120"/>
        <w:ind w:left="1304"/>
      </w:pPr>
      <w:r w:rsidRPr="00AA48B3">
        <w:t>Tässä työssä erityisesti taloudellisen ja yhteiskunnallisen ennakoinnin asiantuntijaorganisaatioilla (kuten valtion tutkimuslaitokset) on keskeinen rooli: ne tuottavat skenaarioita ja vaikutusarvioita, joita muu julkishallinto voi hyödyntää oman päätöksentekonsa tukena sen sijaan, että jokainen virasto rakentaisi vastaavan analyysikyvykkyyden itse. Tämä edellyttää, että analyysien taustalla oleva tietopohja ja menetelmät ovat läpinäkyviä ja jaettavissa, samaan tapaan kuin luvussa 5.2 kuvattu tiedolla johtamisen tilannehuone kokoaa eri toimijoiden tiedon yhteiseksi tulkinnaksi.</w:t>
      </w:r>
    </w:p>
    <w:p w14:paraId="4D19F8ED" w14:textId="77777777" w:rsidR="008C4289" w:rsidRDefault="008C4289">
      <w:pPr>
        <w:pBdr>
          <w:top w:val="nil"/>
          <w:left w:val="nil"/>
          <w:bottom w:val="nil"/>
          <w:right w:val="nil"/>
          <w:between w:val="nil"/>
        </w:pBdr>
        <w:spacing w:before="240" w:after="120"/>
        <w:ind w:left="1304"/>
      </w:pPr>
    </w:p>
    <w:p w14:paraId="77428050" w14:textId="532B85BC" w:rsidR="009B5730" w:rsidRPr="00575589" w:rsidRDefault="009B5730" w:rsidP="008C4289">
      <w:pPr>
        <w:pStyle w:val="Otsikko3"/>
      </w:pPr>
      <w:bookmarkStart w:id="35" w:name="_Toc239335961"/>
      <w:r w:rsidRPr="00575589">
        <w:t>Johtamisella toteutuksiin</w:t>
      </w:r>
      <w:bookmarkEnd w:id="35"/>
    </w:p>
    <w:p w14:paraId="43C2A87F" w14:textId="77777777" w:rsidR="00FE6242" w:rsidRPr="00AA48B3" w:rsidRDefault="00AE1D3F" w:rsidP="00361154">
      <w:pPr>
        <w:pBdr>
          <w:top w:val="nil"/>
          <w:left w:val="nil"/>
          <w:bottom w:val="nil"/>
          <w:right w:val="nil"/>
          <w:between w:val="nil"/>
        </w:pBdr>
        <w:spacing w:before="120" w:after="120"/>
        <w:ind w:left="1304"/>
      </w:pPr>
      <w:r w:rsidRPr="00AA48B3">
        <w:t>Tietopohjan, analyysin ja skenaariotyön kehittäminen tulevaisuuskyvykkääksi ennakoivan hallinnan toiminnaksi ei siis ole vain teknisen kyvykkyyden kysymys, vaan myös johtamis- ja organisointikysymys: kuka tuottaa skenaariot, kenen käyttöön ne tulevat, ja miten niistä syntyvä ymmärrys välittyy osaksi päätöksentekoa oikea-aikaisesti.</w:t>
      </w:r>
    </w:p>
    <w:p w14:paraId="1DC6F6F1" w14:textId="77777777" w:rsidR="00FE6242" w:rsidRPr="00AA48B3" w:rsidRDefault="00AE1D3F">
      <w:pPr>
        <w:pBdr>
          <w:top w:val="nil"/>
          <w:left w:val="nil"/>
          <w:bottom w:val="nil"/>
          <w:right w:val="nil"/>
          <w:between w:val="nil"/>
        </w:pBdr>
        <w:spacing w:before="240" w:after="120"/>
        <w:ind w:left="1304"/>
      </w:pPr>
      <w:r w:rsidRPr="00AA48B3">
        <w:t>Tietopohjan ja analyysin merkitys ei rajoitu vain operatiiviseen päätöksentekoon, vaan koskee myös lainsäädännön valmistelua ja arviointia. Suomessa säädösehdotusten vaikutusten arviointi on osa lakisääteistä lainvalmisteluprosessia: hallituksen esityksiin tulee sisällyttää arvio ehdotettujen muutosten taloudellisista, yhteiskunnallisista ja muista vaikutuksista jo ennen päätöksentekoa. Tämä etukäteisarviointi (ex ante -arviointi) edellyttää samaa laadukasta ja ajantasaista tietopohjaa kuin muukin päätöksenteko ja ilman sitä vaikutusarvioinnit jäävät pinnallisiksi tai perustuvat puutteelliseen tietoon.</w:t>
      </w:r>
    </w:p>
    <w:p w14:paraId="74FC371E" w14:textId="77777777" w:rsidR="00FE6242" w:rsidRPr="00AA48B3" w:rsidRDefault="00AE1D3F">
      <w:pPr>
        <w:pBdr>
          <w:top w:val="nil"/>
          <w:left w:val="nil"/>
          <w:bottom w:val="nil"/>
          <w:right w:val="nil"/>
          <w:between w:val="nil"/>
        </w:pBdr>
        <w:spacing w:before="240" w:after="120"/>
        <w:ind w:left="1304"/>
      </w:pPr>
      <w:r w:rsidRPr="00AA48B3">
        <w:t>Yhtä tärkeää on jälkikäteinen arviointi (ex post -arviointi): onko lainsäädäntö tai politiikkatoimi todella tuottanut tavoitellun vaikutuksen, ja mitä siitä voidaan oppia seuraavaa valmistelua varten. Tähän tarvitaan mm. niitä vaikuttavuus- ja tuloksellisuustiedon tietotuotteita, joita edellä kuvattiin (ml. outcome-raportteja, vaikuttavuusmittareita ja pitkän aikavälin seurantatietoa). Jälkiarvioinnin systemaattinen tekeminen on tähän mennessä ollut Suomessa varsin satunnaista: sitä tehdään vaihtelevasti eri hallinnonaloilla, eikä sille ole aina varattu riittäviä resursseja tai selkeää vastuutahoa.</w:t>
      </w:r>
    </w:p>
    <w:p w14:paraId="1D7B50B7" w14:textId="24E503BB" w:rsidR="00FE6242" w:rsidRPr="00BE24B0" w:rsidRDefault="00AE1D3F" w:rsidP="00BE24B0">
      <w:pPr>
        <w:pBdr>
          <w:top w:val="nil"/>
          <w:left w:val="nil"/>
          <w:bottom w:val="nil"/>
          <w:right w:val="nil"/>
          <w:between w:val="nil"/>
        </w:pBdr>
        <w:spacing w:before="240" w:after="120"/>
        <w:ind w:left="1304"/>
      </w:pPr>
      <w:r w:rsidRPr="00AA48B3">
        <w:t>Tiedon huoltovarmuuden näkökulmasta tämä tarkoittaa, että tietotuotteiden lisäksi tiedon</w:t>
      </w:r>
      <w:r w:rsidR="00AA48B3">
        <w:t xml:space="preserve"> </w:t>
      </w:r>
      <w:r w:rsidRPr="00AA48B3">
        <w:t>käy</w:t>
      </w:r>
      <w:r w:rsidR="00AA48B3">
        <w:t>t</w:t>
      </w:r>
      <w:r w:rsidRPr="00AA48B3">
        <w:t>töön liittyvät pää</w:t>
      </w:r>
      <w:r w:rsidR="00AA48B3">
        <w:t>t</w:t>
      </w:r>
      <w:r w:rsidRPr="00AA48B3">
        <w:t xml:space="preserve">öksentekoprosessit ja arvioinnin tietotarpeet asettavat vaatimuksia tiedolle, sen saavutettavuudelle, käytettävyydelle ja laadulle. Sekä etukäteis- että jälkikäteisarvioinnin yhteydessä onkin oivallinen mahdollisuus tunnistaa strategisesti tärkeää tietoa ja sen määrittelyjä (ks. luku 3.1). </w:t>
      </w:r>
    </w:p>
    <w:p w14:paraId="1ED43461" w14:textId="77777777" w:rsidR="00FE6242" w:rsidRPr="00B96CBF" w:rsidRDefault="00AE1D3F" w:rsidP="00BE24B0">
      <w:pPr>
        <w:pStyle w:val="Otsikko1"/>
        <w:numPr>
          <w:ilvl w:val="0"/>
          <w:numId w:val="1"/>
        </w:numPr>
        <w:spacing w:before="480"/>
        <w:rPr>
          <w:sz w:val="24"/>
          <w:szCs w:val="24"/>
        </w:rPr>
      </w:pPr>
      <w:bookmarkStart w:id="36" w:name="_Toc239335962"/>
      <w:r w:rsidRPr="00B96CBF">
        <w:rPr>
          <w:sz w:val="24"/>
          <w:szCs w:val="24"/>
        </w:rPr>
        <w:t>Onnistumisen avaimet</w:t>
      </w:r>
      <w:bookmarkEnd w:id="36"/>
    </w:p>
    <w:p w14:paraId="2CDB7CCA" w14:textId="7C12CCB2" w:rsidR="00FE6242" w:rsidRPr="001621BE" w:rsidRDefault="00AA48B3" w:rsidP="00FD47BB">
      <w:pPr>
        <w:pBdr>
          <w:top w:val="nil"/>
          <w:left w:val="nil"/>
          <w:bottom w:val="nil"/>
          <w:right w:val="nil"/>
          <w:between w:val="nil"/>
        </w:pBdr>
        <w:spacing w:before="240" w:after="120"/>
        <w:ind w:left="1304"/>
      </w:pPr>
      <w:r w:rsidRPr="001621BE">
        <w:t>Julkishallinnon toimintakulttuuria on muutettava siten, että kannustetaan tiedon monipuolise</w:t>
      </w:r>
      <w:r w:rsidR="0075070D" w:rsidRPr="001621BE">
        <w:t>en</w:t>
      </w:r>
      <w:r w:rsidRPr="001621BE">
        <w:t xml:space="preserve"> ko</w:t>
      </w:r>
      <w:r w:rsidR="0075070D" w:rsidRPr="001621BE">
        <w:t>ostamiseen</w:t>
      </w:r>
      <w:r w:rsidRPr="001621BE">
        <w:t xml:space="preserve"> ja yhteistyöhön</w:t>
      </w:r>
      <w:r w:rsidR="0075070D" w:rsidRPr="001621BE">
        <w:t xml:space="preserve"> tiedon hyödyntämisessä</w:t>
      </w:r>
      <w:r w:rsidRPr="001621BE">
        <w:t>.</w:t>
      </w:r>
      <w:r w:rsidR="00FD47BB" w:rsidRPr="001621BE">
        <w:t xml:space="preserve"> T</w:t>
      </w:r>
      <w:r w:rsidR="00AE1D3F" w:rsidRPr="001621BE">
        <w:t>ärkeää on rakentaa toimivia malleja yhteiselle tiedon tulkinnalle.</w:t>
      </w:r>
      <w:r w:rsidR="00050E4F" w:rsidRPr="001621BE">
        <w:t xml:space="preserve"> Yhdessätekemisestä (co-operation) tulee palkita ja vähentää vahvasti siilomaista tekemis</w:t>
      </w:r>
      <w:r w:rsidR="001621BE">
        <w:t>t</w:t>
      </w:r>
      <w:r w:rsidR="00050E4F" w:rsidRPr="001621BE">
        <w:t>ä.</w:t>
      </w:r>
    </w:p>
    <w:p w14:paraId="7B4F0F58" w14:textId="53960EC9" w:rsidR="00FE6242" w:rsidRDefault="00AE1D3F">
      <w:pPr>
        <w:pBdr>
          <w:top w:val="nil"/>
          <w:left w:val="nil"/>
          <w:bottom w:val="nil"/>
          <w:right w:val="nil"/>
          <w:between w:val="nil"/>
        </w:pBdr>
        <w:spacing w:before="240" w:after="120"/>
        <w:ind w:left="1304"/>
        <w:rPr>
          <w:color w:val="000000"/>
        </w:rPr>
      </w:pPr>
      <w:r>
        <w:rPr>
          <w:color w:val="000000"/>
        </w:rPr>
        <w:t xml:space="preserve">Onnistuminen riippuu siitä, kuinka julkisen hallinnon kulttuuri muuttuu, kuinka se saadaan muutettua oikeaa tietoa hyödyntävämmäksi, unohtamatta </w:t>
      </w:r>
      <w:r w:rsidR="0075070D">
        <w:rPr>
          <w:color w:val="000000"/>
        </w:rPr>
        <w:t>intuitiivista</w:t>
      </w:r>
      <w:r>
        <w:rPr>
          <w:color w:val="000000"/>
        </w:rPr>
        <w:t xml:space="preserve"> ja arvopohjaista tietoa. Ne, kuten puuttuva ja vidjetoitunut (vinoutunut) tieto tulee tunnistaa päätöksenteossa. Inhimillistä on hakea tietoa, joka vahvistaa omia käsityksiä sekä ohittaa sellainen tieto, joka ei sitä tue.</w:t>
      </w:r>
    </w:p>
    <w:p w14:paraId="230CAB7D" w14:textId="77777777" w:rsidR="00FE6242" w:rsidRPr="00361154" w:rsidRDefault="00FE6242" w:rsidP="00361154">
      <w:pPr>
        <w:pBdr>
          <w:top w:val="nil"/>
          <w:left w:val="nil"/>
          <w:bottom w:val="nil"/>
          <w:right w:val="nil"/>
          <w:between w:val="nil"/>
        </w:pBdr>
        <w:ind w:left="1304"/>
        <w:rPr>
          <w:color w:val="000000"/>
          <w:sz w:val="12"/>
          <w:szCs w:val="12"/>
        </w:rPr>
      </w:pPr>
    </w:p>
    <w:p w14:paraId="381BB274" w14:textId="77777777" w:rsidR="00FE6242" w:rsidRDefault="00AE1D3F">
      <w:pPr>
        <w:pBdr>
          <w:top w:val="nil"/>
          <w:left w:val="nil"/>
          <w:bottom w:val="nil"/>
          <w:right w:val="nil"/>
          <w:between w:val="nil"/>
        </w:pBdr>
        <w:spacing w:before="240" w:after="120"/>
        <w:ind w:left="1304"/>
        <w:rPr>
          <w:color w:val="000000"/>
        </w:rPr>
      </w:pPr>
      <w:r>
        <w:rPr>
          <w:noProof/>
          <w:color w:val="000000"/>
        </w:rPr>
        <w:drawing>
          <wp:inline distT="0" distB="0" distL="0" distR="0" wp14:anchorId="6610303A" wp14:editId="16171117">
            <wp:extent cx="4425950" cy="2393950"/>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0"/>
                    <a:srcRect/>
                    <a:stretch>
                      <a:fillRect/>
                    </a:stretch>
                  </pic:blipFill>
                  <pic:spPr>
                    <a:xfrm>
                      <a:off x="0" y="0"/>
                      <a:ext cx="4425950" cy="2393950"/>
                    </a:xfrm>
                    <a:prstGeom prst="rect">
                      <a:avLst/>
                    </a:prstGeom>
                    <a:ln/>
                  </pic:spPr>
                </pic:pic>
              </a:graphicData>
            </a:graphic>
          </wp:inline>
        </w:drawing>
      </w:r>
    </w:p>
    <w:p w14:paraId="1999D007" w14:textId="16ED357E" w:rsidR="00FE6242" w:rsidRPr="004D27FB" w:rsidRDefault="00AE1D3F">
      <w:pPr>
        <w:pBdr>
          <w:top w:val="nil"/>
          <w:left w:val="nil"/>
          <w:bottom w:val="nil"/>
          <w:right w:val="nil"/>
          <w:between w:val="nil"/>
        </w:pBdr>
        <w:spacing w:before="240" w:after="120"/>
        <w:ind w:left="1304"/>
        <w:rPr>
          <w:color w:val="000000"/>
        </w:rPr>
      </w:pPr>
      <w:r w:rsidRPr="004D27FB">
        <w:rPr>
          <w:color w:val="000000"/>
        </w:rPr>
        <w:t>KUVA 1</w:t>
      </w:r>
      <w:r w:rsidR="00D44B6A">
        <w:rPr>
          <w:color w:val="000000"/>
        </w:rPr>
        <w:t>2</w:t>
      </w:r>
      <w:r w:rsidRPr="004D27FB">
        <w:rPr>
          <w:color w:val="000000"/>
        </w:rPr>
        <w:t>.</w:t>
      </w:r>
      <w:r w:rsidR="0075070D" w:rsidRPr="004D27FB">
        <w:rPr>
          <w:color w:val="000000"/>
        </w:rPr>
        <w:t xml:space="preserve"> </w:t>
      </w:r>
      <w:r w:rsidR="003D4C7E" w:rsidRPr="004D27FB">
        <w:rPr>
          <w:color w:val="000000"/>
        </w:rPr>
        <w:t>Viisi keskeistä onnistumiseen vaikuttavaa tekijää, jotka kaikki tulisi olla mukana kaikissa tietojohtamisen kehittämisessä. (lähde:</w:t>
      </w:r>
      <w:r w:rsidRPr="004D27FB">
        <w:rPr>
          <w:color w:val="000000"/>
        </w:rPr>
        <w:t xml:space="preserve"> European Guide to Good Practice in KM; CWA 14924-1:2004</w:t>
      </w:r>
      <w:r w:rsidR="003D4C7E" w:rsidRPr="004D27FB">
        <w:rPr>
          <w:color w:val="000000"/>
        </w:rPr>
        <w:t>)</w:t>
      </w:r>
    </w:p>
    <w:p w14:paraId="7B8FC7CE" w14:textId="746174DA" w:rsidR="003D4C7E" w:rsidRPr="004D27FB" w:rsidRDefault="00934AAF" w:rsidP="00BE24B0">
      <w:pPr>
        <w:pBdr>
          <w:top w:val="nil"/>
          <w:left w:val="nil"/>
          <w:bottom w:val="nil"/>
          <w:right w:val="nil"/>
          <w:between w:val="nil"/>
        </w:pBdr>
        <w:spacing w:before="240" w:after="120"/>
        <w:ind w:left="1304"/>
        <w:rPr>
          <w:color w:val="000000"/>
          <w:lang w:val="fi-FI"/>
        </w:rPr>
      </w:pPr>
      <w:r w:rsidRPr="00934AAF">
        <w:rPr>
          <w:color w:val="000000"/>
          <w:lang w:val="fi-FI"/>
        </w:rPr>
        <w:t xml:space="preserve">Nämä </w:t>
      </w:r>
      <w:r>
        <w:rPr>
          <w:color w:val="000000"/>
          <w:lang w:val="fi-FI"/>
        </w:rPr>
        <w:t xml:space="preserve">viisi </w:t>
      </w:r>
      <w:r w:rsidRPr="00934AAF">
        <w:rPr>
          <w:color w:val="000000"/>
          <w:lang w:val="fi-FI"/>
        </w:rPr>
        <w:t>mahdollistava</w:t>
      </w:r>
      <w:r>
        <w:rPr>
          <w:color w:val="000000"/>
          <w:lang w:val="fi-FI"/>
        </w:rPr>
        <w:t xml:space="preserve">a </w:t>
      </w:r>
      <w:r w:rsidRPr="00934AAF">
        <w:rPr>
          <w:color w:val="000000"/>
          <w:lang w:val="fi-FI"/>
        </w:rPr>
        <w:t>tekijä</w:t>
      </w:r>
      <w:r>
        <w:rPr>
          <w:color w:val="000000"/>
          <w:lang w:val="fi-FI"/>
        </w:rPr>
        <w:t>ä</w:t>
      </w:r>
      <w:r w:rsidRPr="00934AAF">
        <w:rPr>
          <w:color w:val="000000"/>
          <w:lang w:val="fi-FI"/>
        </w:rPr>
        <w:t xml:space="preserve"> </w:t>
      </w:r>
      <w:r>
        <w:rPr>
          <w:color w:val="000000"/>
          <w:lang w:val="fi-FI"/>
        </w:rPr>
        <w:t>sisältyvät</w:t>
      </w:r>
      <w:r w:rsidRPr="00934AAF">
        <w:rPr>
          <w:color w:val="000000"/>
          <w:lang w:val="fi-FI"/>
        </w:rPr>
        <w:t xml:space="preserve"> yksilöiden tai organisaation tiedonhallinnan kyvykkyyksiin. </w:t>
      </w:r>
      <w:r>
        <w:rPr>
          <w:color w:val="000000"/>
          <w:lang w:val="fi-FI"/>
        </w:rPr>
        <w:t>Erilaisten k</w:t>
      </w:r>
      <w:r w:rsidRPr="00934AAF">
        <w:rPr>
          <w:color w:val="000000"/>
          <w:lang w:val="fi-FI"/>
        </w:rPr>
        <w:t>yvykkyyksien on tärkeää tukea toisiaan, sillä onnistunut tiedonhallinnan kehittäminen edellyttää sekä yksilö- että organisaatiotason osaamisen ja toimintatapojen yhteistä kehittämistä.</w:t>
      </w:r>
    </w:p>
    <w:p w14:paraId="1D640618" w14:textId="34787AD3" w:rsidR="00FE6242" w:rsidRPr="00BE24B0" w:rsidRDefault="00AE1D3F" w:rsidP="00BE24B0">
      <w:pPr>
        <w:pStyle w:val="Otsikko1"/>
        <w:numPr>
          <w:ilvl w:val="0"/>
          <w:numId w:val="1"/>
        </w:numPr>
        <w:spacing w:before="480" w:after="120"/>
        <w:rPr>
          <w:sz w:val="24"/>
          <w:szCs w:val="24"/>
        </w:rPr>
      </w:pPr>
      <w:bookmarkStart w:id="37" w:name="_Toc239335963"/>
      <w:r w:rsidRPr="00B96CBF">
        <w:rPr>
          <w:sz w:val="24"/>
          <w:szCs w:val="24"/>
        </w:rPr>
        <w:t>Mahdollistajat</w:t>
      </w:r>
      <w:bookmarkEnd w:id="37"/>
    </w:p>
    <w:p w14:paraId="214A8E81" w14:textId="77777777" w:rsidR="00FE6242" w:rsidRDefault="00AE1D3F" w:rsidP="00BE24B0">
      <w:pPr>
        <w:pStyle w:val="Otsikko2"/>
        <w:numPr>
          <w:ilvl w:val="1"/>
          <w:numId w:val="1"/>
        </w:numPr>
        <w:spacing w:before="120"/>
      </w:pPr>
      <w:bookmarkStart w:id="38" w:name="_Toc239335964"/>
      <w:r>
        <w:t>Tiedon huoltovarmuus lainsäädännössä</w:t>
      </w:r>
      <w:bookmarkEnd w:id="38"/>
    </w:p>
    <w:p w14:paraId="44499ECA" w14:textId="156A6B88" w:rsidR="00FE6242" w:rsidRDefault="00AE1D3F">
      <w:pPr>
        <w:pBdr>
          <w:top w:val="nil"/>
          <w:left w:val="nil"/>
          <w:bottom w:val="nil"/>
          <w:right w:val="nil"/>
          <w:between w:val="nil"/>
        </w:pBdr>
        <w:spacing w:before="240" w:after="120"/>
        <w:ind w:left="1304"/>
        <w:rPr>
          <w:color w:val="000000"/>
        </w:rPr>
      </w:pPr>
      <w:r>
        <w:rPr>
          <w:color w:val="000000"/>
        </w:rPr>
        <w:t>Lainsäädännön tulisi tukea tiedon huoltovarmuutta ja olla toimivaa. Työpajoissa tuotiin esille, että voimassaoleva lainsäädäntö ei tue tiedon hyödyntämistä. Koordinaation ja jatkuvuuden puute korostuvat. Tiedonhallintakarttaa ei osalta hyödyntää ja osa tietovarannoista on sen ulkopuolella. Sääntelyn ja käytännön väliin jää kuilu, josta seurauksena on, että tiedon jakaminen ei toimi toivotulla tavalla.</w:t>
      </w:r>
    </w:p>
    <w:p w14:paraId="3E2F5126" w14:textId="1FC277D2" w:rsidR="009B5730" w:rsidRDefault="005B1A32">
      <w:pPr>
        <w:pBdr>
          <w:top w:val="nil"/>
          <w:left w:val="nil"/>
          <w:bottom w:val="nil"/>
          <w:right w:val="nil"/>
          <w:between w:val="nil"/>
        </w:pBdr>
        <w:spacing w:before="240" w:after="120"/>
        <w:ind w:left="1304"/>
        <w:rPr>
          <w:color w:val="000000"/>
        </w:rPr>
      </w:pPr>
      <w:r>
        <w:rPr>
          <w:color w:val="000000"/>
        </w:rPr>
        <w:t>Tietoon liittyvä o</w:t>
      </w:r>
      <w:r w:rsidR="009B5730">
        <w:rPr>
          <w:color w:val="000000"/>
        </w:rPr>
        <w:t>hjauksen hajanaisuus on johtanut lainsäädännön hajaantumiseen ja edelleen toimintojen eriytymiseen.</w:t>
      </w:r>
      <w:r>
        <w:rPr>
          <w:color w:val="000000"/>
        </w:rPr>
        <w:t xml:space="preserve"> Säädökset voivat olla päällekkäisiä ja keskenään ristiriitaisia. Tarvitaan konsolidoitu yleislainsäädäntö tukemaan selkeää tiedon käsittelyä. Julkishallinto toimii eri tavoin riippuen oman hallinnonalan lainsäädännöstä.</w:t>
      </w:r>
      <w:r w:rsidR="009B5730">
        <w:rPr>
          <w:color w:val="000000"/>
        </w:rPr>
        <w:t xml:space="preserve"> </w:t>
      </w:r>
      <w:r w:rsidR="009B5730" w:rsidRPr="001212E0">
        <w:rPr>
          <w:color w:val="000000"/>
        </w:rPr>
        <w:t xml:space="preserve">Säädöksin saatetaan määritellä tiedon </w:t>
      </w:r>
      <w:r w:rsidR="006B7AF6" w:rsidRPr="001212E0">
        <w:rPr>
          <w:color w:val="000000"/>
        </w:rPr>
        <w:t xml:space="preserve">julkisuudesta ja </w:t>
      </w:r>
      <w:r w:rsidR="009B5730" w:rsidRPr="001212E0">
        <w:rPr>
          <w:color w:val="000000"/>
        </w:rPr>
        <w:t>luovutuk</w:t>
      </w:r>
      <w:r w:rsidR="006B7AF6" w:rsidRPr="001212E0">
        <w:rPr>
          <w:color w:val="000000"/>
        </w:rPr>
        <w:t>sista</w:t>
      </w:r>
      <w:r w:rsidR="009B5730" w:rsidRPr="001212E0">
        <w:rPr>
          <w:color w:val="000000"/>
        </w:rPr>
        <w:t xml:space="preserve"> hyvin tarkalla tasolla</w:t>
      </w:r>
      <w:r w:rsidR="006B7AF6" w:rsidRPr="001212E0">
        <w:rPr>
          <w:color w:val="000000"/>
        </w:rPr>
        <w:t xml:space="preserve"> ja eri tavoin</w:t>
      </w:r>
      <w:r w:rsidR="009B5730" w:rsidRPr="001212E0">
        <w:rPr>
          <w:color w:val="000000"/>
        </w:rPr>
        <w:t>.</w:t>
      </w:r>
    </w:p>
    <w:p w14:paraId="575D8080" w14:textId="77777777" w:rsidR="00FE6242" w:rsidRDefault="00AE1D3F">
      <w:pPr>
        <w:pBdr>
          <w:top w:val="nil"/>
          <w:left w:val="nil"/>
          <w:bottom w:val="nil"/>
          <w:right w:val="nil"/>
          <w:between w:val="nil"/>
        </w:pBdr>
        <w:spacing w:before="240" w:after="120"/>
        <w:ind w:left="1304"/>
        <w:rPr>
          <w:color w:val="000000"/>
        </w:rPr>
      </w:pPr>
      <w:r>
        <w:rPr>
          <w:color w:val="000000"/>
        </w:rPr>
        <w:t xml:space="preserve">Kaivataan lisää poliittisen päätöksenteon läpinäkyvyyttä. Lainsäädännön kehittämisessä tunnistettiin useita tarpeita: </w:t>
      </w:r>
    </w:p>
    <w:p w14:paraId="39179587" w14:textId="77777777" w:rsidR="00FE6242" w:rsidRDefault="00AE1D3F" w:rsidP="00475D6C">
      <w:pPr>
        <w:pBdr>
          <w:top w:val="nil"/>
          <w:left w:val="nil"/>
          <w:bottom w:val="nil"/>
          <w:right w:val="nil"/>
          <w:between w:val="nil"/>
        </w:pBdr>
        <w:spacing w:before="240" w:after="120"/>
        <w:ind w:left="1568" w:hanging="264"/>
        <w:rPr>
          <w:color w:val="000000"/>
        </w:rPr>
      </w:pPr>
      <w:r>
        <w:rPr>
          <w:color w:val="000000"/>
        </w:rPr>
        <w:t>1) Lainsäädäntöä tulisi tarkastella siitä näkökulmasta, mikä estää tiedon hyödyntämisen. Tulisi myös arvioida tarvitaanko pakottavaa lainsäädäntöä.</w:t>
      </w:r>
    </w:p>
    <w:p w14:paraId="58D02C84" w14:textId="77777777" w:rsidR="00FE6242" w:rsidRDefault="00AE1D3F" w:rsidP="00475D6C">
      <w:pPr>
        <w:pBdr>
          <w:top w:val="nil"/>
          <w:left w:val="nil"/>
          <w:bottom w:val="nil"/>
          <w:right w:val="nil"/>
          <w:between w:val="nil"/>
        </w:pBdr>
        <w:spacing w:before="240" w:after="120"/>
        <w:ind w:left="1568" w:hanging="264"/>
        <w:rPr>
          <w:color w:val="000000"/>
        </w:rPr>
      </w:pPr>
      <w:r>
        <w:rPr>
          <w:color w:val="000000"/>
        </w:rPr>
        <w:t>2) Työpajoissa myös esitettiin kysymys: Onko realistista saada asiat kuntoon nykyisillä tiedonhallintalailla ja julkisen hallinnon tietohallinnon avulla?</w:t>
      </w:r>
    </w:p>
    <w:p w14:paraId="4548A0F0" w14:textId="77777777" w:rsidR="00FE6242" w:rsidRDefault="00AE1D3F">
      <w:pPr>
        <w:pBdr>
          <w:top w:val="nil"/>
          <w:left w:val="nil"/>
          <w:bottom w:val="nil"/>
          <w:right w:val="nil"/>
          <w:between w:val="nil"/>
        </w:pBdr>
        <w:spacing w:before="240" w:after="120"/>
        <w:ind w:left="1304"/>
        <w:rPr>
          <w:color w:val="000000"/>
        </w:rPr>
      </w:pPr>
      <w:r>
        <w:rPr>
          <w:color w:val="000000"/>
        </w:rPr>
        <w:t>3) Valmiuslakia uudistetaan yhtenä tavoitteena turvata tiedon saannin häiriöttömyys ja yhteiskunnan tietoriippuvuuden suojaaminen. Valmiuslainsäädännössä tulisi huomioida tiedon laatu ja saatavuus sekä tietovarannot. Turvallisuuden näkökulmasta on tunnistettava kovan ja pehmeän turvallisuuden erilaiset kysymykset ja niihin liittyvät olennaiset tiedot.</w:t>
      </w:r>
    </w:p>
    <w:p w14:paraId="0E5300FD" w14:textId="77777777" w:rsidR="00FE6242" w:rsidRDefault="00AE1D3F">
      <w:pPr>
        <w:pBdr>
          <w:top w:val="nil"/>
          <w:left w:val="nil"/>
          <w:bottom w:val="nil"/>
          <w:right w:val="nil"/>
          <w:between w:val="nil"/>
        </w:pBdr>
        <w:spacing w:before="240" w:after="120"/>
        <w:ind w:left="1304"/>
        <w:rPr>
          <w:color w:val="000000"/>
        </w:rPr>
      </w:pPr>
      <w:r>
        <w:rPr>
          <w:color w:val="000000"/>
        </w:rPr>
        <w:t>4) Lainsäädäntöä ja ohjeistuksia tulee uudistaa tukemaan tiedon hyödyntämistä ja huoltovarmuutta; Lainsäädännön tulisi tukea sujuvaa tiedon toisiokäyttöä. Tarvittaneen teknologianeutraalis tiedonhallintalain uudistus, joka keskittyy rooleihin, vastuisiin ja tehtäviin. Lain toimeenpanossa tarvitaan myös ohjeistukset tiedon huoltovarmuuden toteuttamiseksi.</w:t>
      </w:r>
    </w:p>
    <w:p w14:paraId="2159AFAC" w14:textId="77777777" w:rsidR="00FE6242" w:rsidRDefault="00AE1D3F">
      <w:pPr>
        <w:pBdr>
          <w:top w:val="nil"/>
          <w:left w:val="nil"/>
          <w:bottom w:val="nil"/>
          <w:right w:val="nil"/>
          <w:between w:val="nil"/>
        </w:pBdr>
        <w:spacing w:before="240" w:after="120"/>
        <w:ind w:left="1304"/>
        <w:rPr>
          <w:color w:val="000000"/>
        </w:rPr>
      </w:pPr>
      <w:r>
        <w:rPr>
          <w:color w:val="000000"/>
        </w:rPr>
        <w:t>5) Lainsäädäntöä tulisi helpottaa siten, että tiedon jakaminen, saavutettavuus ja käyttö myös toisaalla mahdollistuisi. Avoin data tulisi antaa yrityksille pikaisesti jakoon. Yrityksiä tulisi myös informoida mitä avointa tietoa viranomaisilla on ja miten se on mahdollista saada käyttöön.</w:t>
      </w:r>
    </w:p>
    <w:p w14:paraId="08B51116" w14:textId="77777777" w:rsidR="00FE6242" w:rsidRDefault="00AE1D3F">
      <w:pPr>
        <w:pBdr>
          <w:top w:val="nil"/>
          <w:left w:val="nil"/>
          <w:bottom w:val="nil"/>
          <w:right w:val="nil"/>
          <w:between w:val="nil"/>
        </w:pBdr>
        <w:spacing w:before="240" w:after="120"/>
        <w:ind w:left="1304"/>
        <w:rPr>
          <w:color w:val="000000"/>
        </w:rPr>
      </w:pPr>
      <w:r>
        <w:rPr>
          <w:color w:val="000000"/>
        </w:rPr>
        <w:t>6) Lainsäädännön tulisi tukea tiedon yhteiskäyttöisyyttä sekä tiedon yhteentoimivuuden ja myös laadun ohjausta tulisi vahvistaa lainsäädännön keinoin.</w:t>
      </w:r>
    </w:p>
    <w:p w14:paraId="255D23EE" w14:textId="77777777" w:rsidR="00FE6242" w:rsidRDefault="00AE1D3F">
      <w:pPr>
        <w:pBdr>
          <w:top w:val="nil"/>
          <w:left w:val="nil"/>
          <w:bottom w:val="nil"/>
          <w:right w:val="nil"/>
          <w:between w:val="nil"/>
        </w:pBdr>
        <w:spacing w:before="240" w:after="120"/>
        <w:ind w:left="1304"/>
        <w:rPr>
          <w:color w:val="000000"/>
        </w:rPr>
      </w:pPr>
      <w:r>
        <w:rPr>
          <w:color w:val="000000"/>
        </w:rPr>
        <w:t>7) Toimiva yhteistyö edellyttää luottamusta, voidaanko lainsäädännöllä luoda edellytykset yhteiselle tiedonkäsittelylle?</w:t>
      </w:r>
    </w:p>
    <w:p w14:paraId="01381803" w14:textId="77777777" w:rsidR="00FE6242" w:rsidRDefault="00AE1D3F">
      <w:pPr>
        <w:pBdr>
          <w:top w:val="nil"/>
          <w:left w:val="nil"/>
          <w:bottom w:val="nil"/>
          <w:right w:val="nil"/>
          <w:between w:val="nil"/>
        </w:pBdr>
        <w:spacing w:before="240" w:after="120"/>
        <w:ind w:left="1304"/>
        <w:rPr>
          <w:color w:val="000000"/>
        </w:rPr>
      </w:pPr>
      <w:r>
        <w:rPr>
          <w:color w:val="000000"/>
        </w:rPr>
        <w:t>8) Lainsäädännön soveltamisosaamista tulisi vahvistaa</w:t>
      </w:r>
    </w:p>
    <w:p w14:paraId="5FFDE78E" w14:textId="77777777" w:rsidR="00FE6242" w:rsidRDefault="00AE1D3F">
      <w:pPr>
        <w:pBdr>
          <w:top w:val="nil"/>
          <w:left w:val="nil"/>
          <w:bottom w:val="nil"/>
          <w:right w:val="nil"/>
          <w:between w:val="nil"/>
        </w:pBdr>
        <w:spacing w:before="240" w:after="120"/>
        <w:ind w:left="1304"/>
        <w:rPr>
          <w:color w:val="000000"/>
        </w:rPr>
      </w:pPr>
      <w:r>
        <w:rPr>
          <w:color w:val="000000"/>
        </w:rPr>
        <w:t>9) Julkishallinnon rahoitusmallia tulisi uudistaa siten, että tietojen hyödyntäminen ja  yhteinen toiminta ja yhteiskehittäminen on mahdollista ja myös taloudellisesti kannattavaa virastoille ja viranomaisille</w:t>
      </w:r>
    </w:p>
    <w:p w14:paraId="35AA0811" w14:textId="06146FFE" w:rsidR="00FE6242" w:rsidRDefault="00AE1D3F" w:rsidP="00BE24B0">
      <w:pPr>
        <w:pBdr>
          <w:top w:val="nil"/>
          <w:left w:val="nil"/>
          <w:bottom w:val="nil"/>
          <w:right w:val="nil"/>
          <w:between w:val="nil"/>
        </w:pBdr>
        <w:spacing w:before="240" w:after="120"/>
        <w:ind w:left="1304"/>
        <w:rPr>
          <w:color w:val="000000"/>
        </w:rPr>
      </w:pPr>
      <w:r>
        <w:rPr>
          <w:color w:val="000000"/>
        </w:rPr>
        <w:t>Tulisi miettiä myös käytännön tason tekoja ja rakenteita, jotta lainsäädäntö saadaan toimimaan tarkoitetulla tavalla ja käytännön ja lainsäädännön välinen kuilu pienenisi: miten sovitut mallit ja linjaukset käytännössä jalkautetaan organisaatioihin?</w:t>
      </w:r>
    </w:p>
    <w:p w14:paraId="570440FA" w14:textId="77777777" w:rsidR="00FE6242" w:rsidRDefault="00AE1D3F" w:rsidP="00BE24B0">
      <w:pPr>
        <w:pStyle w:val="Otsikko2"/>
        <w:numPr>
          <w:ilvl w:val="1"/>
          <w:numId w:val="1"/>
        </w:numPr>
        <w:spacing w:before="240"/>
      </w:pPr>
      <w:bookmarkStart w:id="39" w:name="_Toc239335965"/>
      <w:r>
        <w:t>Informaatio-ohjauksen vahvistaminen</w:t>
      </w:r>
      <w:bookmarkEnd w:id="39"/>
    </w:p>
    <w:p w14:paraId="566139EC" w14:textId="221676B1" w:rsidR="003D4C7E" w:rsidRDefault="003D4C7E">
      <w:pPr>
        <w:pBdr>
          <w:top w:val="nil"/>
          <w:left w:val="nil"/>
          <w:bottom w:val="nil"/>
          <w:right w:val="nil"/>
          <w:between w:val="nil"/>
        </w:pBdr>
        <w:spacing w:before="240" w:after="120"/>
        <w:ind w:left="1304"/>
        <w:rPr>
          <w:color w:val="000000"/>
        </w:rPr>
      </w:pPr>
      <w:r>
        <w:rPr>
          <w:color w:val="000000"/>
        </w:rPr>
        <w:t>T</w:t>
      </w:r>
      <w:r w:rsidRPr="003D4C7E">
        <w:rPr>
          <w:color w:val="000000"/>
        </w:rPr>
        <w:t>ässä luvussa kuvataan yhdeksän toisiinsa kytkeytyvää muutosta, joilla informaatio-ohjausta tulisi vahvistaa: siirtyminen hajanaisesta ohjauksesta kansalliseen tietojohtamiseen, yhteisen tietoarkkitehtuurin rakentaminen, kriittisen tiedon priorisointi, tiedon saatavuuden parantaminen, ennakointiin kytkeytyminen, sääntelyn uudistaminen, digitaalisen suvereniteetin turvaaminen, osaamisen ja kulttuurin kehittäminen sekä systemaattinen kyvykkyyden seuranta. Kukin näistä osa-alueista esitetään samalla kaavalla: mikä keskeinen muutos tarvitaan, millä toimenpiteillä se saavutetaan, ja mitä tämä lopulta tarkoittaa informaatio-ohjauksen kannalta. Yhdessä nämä yhdeksän muutosta muodostavat luvun lopussa esitetyn tulevaisuuden data- ja informaatio-ohjauksen mallin (luku 7.2.10).</w:t>
      </w:r>
    </w:p>
    <w:p w14:paraId="2AEEC90A" w14:textId="77777777" w:rsidR="00FE6242" w:rsidRPr="00361154" w:rsidRDefault="00FE6242" w:rsidP="00361154">
      <w:pPr>
        <w:pBdr>
          <w:top w:val="nil"/>
          <w:left w:val="nil"/>
          <w:bottom w:val="nil"/>
          <w:right w:val="nil"/>
          <w:between w:val="nil"/>
        </w:pBdr>
        <w:ind w:left="1304"/>
        <w:rPr>
          <w:color w:val="000000"/>
          <w:sz w:val="12"/>
          <w:szCs w:val="12"/>
        </w:rPr>
      </w:pPr>
    </w:p>
    <w:p w14:paraId="25A35E66" w14:textId="339E94FE" w:rsidR="00FE6242" w:rsidRDefault="009B5730" w:rsidP="008C4289">
      <w:pPr>
        <w:pStyle w:val="Otsikko3"/>
      </w:pPr>
      <w:bookmarkStart w:id="40" w:name="_Toc239335966"/>
      <w:r w:rsidRPr="005B1A32">
        <w:t>Siirrytään hajanaisesta ohjauksesta vahvaan kansalliseen tietojohtamiseen</w:t>
      </w:r>
      <w:bookmarkEnd w:id="40"/>
    </w:p>
    <w:p w14:paraId="076939C3" w14:textId="77777777" w:rsidR="00FE6242" w:rsidRDefault="00AE1D3F">
      <w:pPr>
        <w:pBdr>
          <w:top w:val="nil"/>
          <w:left w:val="nil"/>
          <w:bottom w:val="nil"/>
          <w:right w:val="nil"/>
          <w:between w:val="nil"/>
        </w:pBdr>
        <w:spacing w:before="240" w:after="120"/>
        <w:ind w:left="1304"/>
        <w:rPr>
          <w:color w:val="000000"/>
        </w:rPr>
      </w:pPr>
      <w:r>
        <w:rPr>
          <w:color w:val="000000"/>
        </w:rPr>
        <w:t xml:space="preserve">Keskeinen muutos mitä tarvitaan: informaatio-ohjaus on nostettava strategiseksi, keskitetysti koordinoiduksi kokonaisuudeksi. </w:t>
      </w:r>
    </w:p>
    <w:p w14:paraId="6AD9A4FC" w14:textId="77777777" w:rsidR="00FE6242" w:rsidRDefault="00AE1D3F">
      <w:pPr>
        <w:pBdr>
          <w:top w:val="nil"/>
          <w:left w:val="nil"/>
          <w:bottom w:val="nil"/>
          <w:right w:val="nil"/>
          <w:between w:val="nil"/>
        </w:pBdr>
        <w:spacing w:before="240" w:after="120"/>
        <w:ind w:left="1304"/>
        <w:rPr>
          <w:color w:val="000000"/>
        </w:rPr>
      </w:pPr>
      <w:r>
        <w:rPr>
          <w:color w:val="000000"/>
        </w:rPr>
        <w:t>Tämä toteutetaan seuraavilla toimenpiteillä:</w:t>
      </w:r>
    </w:p>
    <w:p w14:paraId="3A9B4BC3" w14:textId="6EBBA9D0" w:rsidR="00FE6242" w:rsidRPr="006B7AF6" w:rsidRDefault="00AE1D3F" w:rsidP="006B7AF6">
      <w:pPr>
        <w:pStyle w:val="Luettelokappale"/>
        <w:numPr>
          <w:ilvl w:val="0"/>
          <w:numId w:val="23"/>
        </w:numPr>
        <w:pBdr>
          <w:top w:val="nil"/>
          <w:left w:val="nil"/>
          <w:bottom w:val="nil"/>
          <w:right w:val="nil"/>
          <w:between w:val="nil"/>
        </w:pBdr>
        <w:spacing w:before="240"/>
        <w:rPr>
          <w:color w:val="000000"/>
        </w:rPr>
      </w:pPr>
      <w:r w:rsidRPr="006B7AF6">
        <w:rPr>
          <w:color w:val="000000"/>
        </w:rPr>
        <w:t>Tiedon huoltovarmuus kirjataan hallitusohjelmaan ja strategisiin linjauksiin</w:t>
      </w:r>
    </w:p>
    <w:p w14:paraId="72B64730" w14:textId="222EFA00" w:rsidR="00FE6242" w:rsidRPr="006B7AF6" w:rsidRDefault="00AE1D3F" w:rsidP="006B7AF6">
      <w:pPr>
        <w:pStyle w:val="Luettelokappale"/>
        <w:numPr>
          <w:ilvl w:val="0"/>
          <w:numId w:val="23"/>
        </w:numPr>
        <w:pBdr>
          <w:top w:val="nil"/>
          <w:left w:val="nil"/>
          <w:bottom w:val="nil"/>
          <w:right w:val="nil"/>
          <w:between w:val="nil"/>
        </w:pBdr>
        <w:rPr>
          <w:color w:val="000000"/>
        </w:rPr>
      </w:pPr>
      <w:r w:rsidRPr="006B7AF6">
        <w:rPr>
          <w:color w:val="000000"/>
        </w:rPr>
        <w:t>Määritellään yksi selkeä kansallinen ohjausmalli ja vastuutaho</w:t>
      </w:r>
    </w:p>
    <w:p w14:paraId="55D5E3FD" w14:textId="70DB5C8E" w:rsidR="00FE6242" w:rsidRPr="006B7AF6" w:rsidRDefault="00AE1D3F" w:rsidP="006B7AF6">
      <w:pPr>
        <w:pStyle w:val="Luettelokappale"/>
        <w:numPr>
          <w:ilvl w:val="0"/>
          <w:numId w:val="23"/>
        </w:numPr>
        <w:pBdr>
          <w:top w:val="nil"/>
          <w:left w:val="nil"/>
          <w:bottom w:val="nil"/>
          <w:right w:val="nil"/>
          <w:between w:val="nil"/>
        </w:pBdr>
        <w:rPr>
          <w:color w:val="000000"/>
        </w:rPr>
      </w:pPr>
      <w:r w:rsidRPr="006B7AF6">
        <w:rPr>
          <w:color w:val="000000"/>
        </w:rPr>
        <w:t>Vahvistetaan ministeriöiden roolia</w:t>
      </w:r>
    </w:p>
    <w:p w14:paraId="09983BF4" w14:textId="1022D226" w:rsidR="00FE6242" w:rsidRPr="006B7AF6" w:rsidRDefault="00AE1D3F" w:rsidP="006B7AF6">
      <w:pPr>
        <w:pStyle w:val="Luettelokappale"/>
        <w:numPr>
          <w:ilvl w:val="0"/>
          <w:numId w:val="23"/>
        </w:numPr>
        <w:pBdr>
          <w:top w:val="nil"/>
          <w:left w:val="nil"/>
          <w:bottom w:val="nil"/>
          <w:right w:val="nil"/>
          <w:between w:val="nil"/>
        </w:pBdr>
        <w:rPr>
          <w:color w:val="000000"/>
        </w:rPr>
      </w:pPr>
      <w:r w:rsidRPr="006B7AF6">
        <w:rPr>
          <w:color w:val="000000"/>
        </w:rPr>
        <w:t>Luodaan pysyvät ohjausrakenteet (ei projektimaisia)</w:t>
      </w:r>
    </w:p>
    <w:p w14:paraId="3040A75B" w14:textId="3E1DAD6E" w:rsidR="00FE6242" w:rsidRPr="006B7AF6" w:rsidRDefault="00AE1D3F" w:rsidP="006B7AF6">
      <w:pPr>
        <w:pStyle w:val="Luettelokappale"/>
        <w:numPr>
          <w:ilvl w:val="0"/>
          <w:numId w:val="23"/>
        </w:numPr>
        <w:pBdr>
          <w:top w:val="nil"/>
          <w:left w:val="nil"/>
          <w:bottom w:val="nil"/>
          <w:right w:val="nil"/>
          <w:between w:val="nil"/>
        </w:pBdr>
        <w:rPr>
          <w:color w:val="000000"/>
        </w:rPr>
      </w:pPr>
      <w:r w:rsidRPr="006B7AF6">
        <w:rPr>
          <w:color w:val="000000"/>
        </w:rPr>
        <w:t>Vahvistetaan tiedonhallintalautakunnan tai vastaavan toimijan toimivaltaa</w:t>
      </w:r>
    </w:p>
    <w:p w14:paraId="15116499" w14:textId="55AC8891" w:rsidR="00FE6242" w:rsidRDefault="00AE1D3F" w:rsidP="00BE24B0">
      <w:pPr>
        <w:pBdr>
          <w:top w:val="nil"/>
          <w:left w:val="nil"/>
          <w:bottom w:val="nil"/>
          <w:right w:val="nil"/>
          <w:between w:val="nil"/>
        </w:pBdr>
        <w:spacing w:before="240" w:after="120"/>
        <w:ind w:left="1304"/>
        <w:rPr>
          <w:color w:val="000000"/>
        </w:rPr>
      </w:pPr>
      <w:r>
        <w:rPr>
          <w:color w:val="000000"/>
        </w:rPr>
        <w:t>Tulevaisuudessa informaatio-ohjauksen tulee muistuttaa finanssipolitiikan ohjausta: jolla on selkeä mandaatti, jatkuvuus ja velvoittavuus.</w:t>
      </w:r>
    </w:p>
    <w:p w14:paraId="467DBE7E" w14:textId="77777777" w:rsidR="008C4289" w:rsidRDefault="008C4289" w:rsidP="00BE24B0">
      <w:pPr>
        <w:pBdr>
          <w:top w:val="nil"/>
          <w:left w:val="nil"/>
          <w:bottom w:val="nil"/>
          <w:right w:val="nil"/>
          <w:between w:val="nil"/>
        </w:pBdr>
        <w:spacing w:before="240" w:after="120"/>
        <w:ind w:left="1304"/>
        <w:rPr>
          <w:color w:val="000000"/>
        </w:rPr>
      </w:pPr>
    </w:p>
    <w:p w14:paraId="574CFB5A" w14:textId="7B77ECE2" w:rsidR="00FE6242" w:rsidRPr="008C4289" w:rsidRDefault="009B5730" w:rsidP="008C4289">
      <w:pPr>
        <w:pStyle w:val="Otsikko3"/>
      </w:pPr>
      <w:bookmarkStart w:id="41" w:name="_Toc239335967"/>
      <w:r w:rsidRPr="008C4289">
        <w:t>Rakennetaan yhteinen tietoarkkitehtuuri ja käsitteellinen perusta</w:t>
      </w:r>
      <w:bookmarkEnd w:id="41"/>
    </w:p>
    <w:p w14:paraId="3F538742" w14:textId="77777777" w:rsidR="00FE6242" w:rsidRDefault="00AE1D3F">
      <w:pPr>
        <w:pBdr>
          <w:top w:val="nil"/>
          <w:left w:val="nil"/>
          <w:bottom w:val="nil"/>
          <w:right w:val="nil"/>
          <w:between w:val="nil"/>
        </w:pBdr>
        <w:spacing w:before="240" w:after="120"/>
        <w:ind w:left="1304"/>
        <w:rPr>
          <w:color w:val="000000"/>
        </w:rPr>
      </w:pPr>
      <w:r>
        <w:rPr>
          <w:color w:val="000000"/>
        </w:rPr>
        <w:t xml:space="preserve">Keskeinen muutos mitä tarvitaan, on, että julkishallinnon toimialojen ohjaus kohdistetaan tietorakenteisiin tietoarkkitehtuurin keinoin, ei vain tietojärjestelmiin. </w:t>
      </w:r>
    </w:p>
    <w:p w14:paraId="0278C779" w14:textId="77777777" w:rsidR="00FE6242" w:rsidRDefault="00AE1D3F" w:rsidP="0007484E">
      <w:pPr>
        <w:pBdr>
          <w:top w:val="nil"/>
          <w:left w:val="nil"/>
          <w:bottom w:val="nil"/>
          <w:right w:val="nil"/>
          <w:between w:val="nil"/>
        </w:pBdr>
        <w:spacing w:before="240" w:after="120"/>
        <w:ind w:left="1304"/>
        <w:rPr>
          <w:color w:val="000000"/>
        </w:rPr>
      </w:pPr>
      <w:r>
        <w:rPr>
          <w:color w:val="000000"/>
        </w:rPr>
        <w:t>Tämä toteutetaan seuraavilla toimenpiteillä:</w:t>
      </w:r>
    </w:p>
    <w:p w14:paraId="6E890DEC" w14:textId="77777777" w:rsidR="00FE6242" w:rsidRDefault="00AE1D3F" w:rsidP="000774A4">
      <w:pPr>
        <w:pBdr>
          <w:top w:val="nil"/>
          <w:left w:val="nil"/>
          <w:bottom w:val="nil"/>
          <w:right w:val="nil"/>
          <w:between w:val="nil"/>
        </w:pBdr>
        <w:spacing w:before="120" w:after="120"/>
        <w:ind w:left="1304" w:firstLine="136"/>
        <w:rPr>
          <w:color w:val="000000"/>
        </w:rPr>
      </w:pPr>
      <w:r>
        <w:rPr>
          <w:color w:val="000000"/>
        </w:rPr>
        <w:t>1) Laaditaan tiedon hallinnan viitearkkitehtuuri</w:t>
      </w:r>
    </w:p>
    <w:p w14:paraId="1AE813F2" w14:textId="712D1D68" w:rsidR="00FE6242" w:rsidRDefault="00580746" w:rsidP="000774A4">
      <w:pPr>
        <w:pBdr>
          <w:top w:val="nil"/>
          <w:left w:val="nil"/>
          <w:bottom w:val="nil"/>
          <w:right w:val="nil"/>
          <w:between w:val="nil"/>
        </w:pBdr>
        <w:spacing w:before="120" w:after="120"/>
        <w:ind w:left="1708" w:hanging="268"/>
        <w:rPr>
          <w:color w:val="000000"/>
        </w:rPr>
      </w:pPr>
      <w:r>
        <w:rPr>
          <w:color w:val="000000"/>
        </w:rPr>
        <w:t>2</w:t>
      </w:r>
      <w:r w:rsidR="00AE1D3F">
        <w:rPr>
          <w:color w:val="000000"/>
        </w:rPr>
        <w:t>) Kehitetään yhteinen kansallinen tietoarkkitehtuuri yhteisen toiminnan kohdealueisiin ja metatie</w:t>
      </w:r>
      <w:r>
        <w:rPr>
          <w:color w:val="000000"/>
        </w:rPr>
        <w:t xml:space="preserve">to- ja </w:t>
      </w:r>
      <w:r w:rsidRPr="005B1A32">
        <w:rPr>
          <w:color w:val="000000"/>
        </w:rPr>
        <w:t>käsitemallit, tarvittaessa toteutetaan myös yhteisiä tietomalleja</w:t>
      </w:r>
      <w:r w:rsidR="00AE1D3F" w:rsidRPr="005B1A32">
        <w:rPr>
          <w:color w:val="000000"/>
        </w:rPr>
        <w:t>.</w:t>
      </w:r>
    </w:p>
    <w:p w14:paraId="5451E309" w14:textId="25FC5DBC" w:rsidR="00FE6242" w:rsidRDefault="00580746" w:rsidP="000774A4">
      <w:pPr>
        <w:pBdr>
          <w:top w:val="nil"/>
          <w:left w:val="nil"/>
          <w:bottom w:val="nil"/>
          <w:right w:val="nil"/>
          <w:between w:val="nil"/>
        </w:pBdr>
        <w:spacing w:before="120" w:after="120"/>
        <w:ind w:left="1708" w:hanging="268"/>
        <w:rPr>
          <w:color w:val="000000"/>
        </w:rPr>
      </w:pPr>
      <w:r>
        <w:rPr>
          <w:color w:val="000000"/>
        </w:rPr>
        <w:t>3</w:t>
      </w:r>
      <w:r w:rsidR="00AE1D3F">
        <w:rPr>
          <w:color w:val="000000"/>
        </w:rPr>
        <w:t>) Vakiinnutetaan **yhteiset käsitteet, sanastot ja ontologiat** päätöksenteon tueksi. Laaditaan tarvittaessa synonyymisanasto rinnalle.</w:t>
      </w:r>
    </w:p>
    <w:p w14:paraId="10F5A29D" w14:textId="037C56F1" w:rsidR="00FE6242" w:rsidRDefault="00580746" w:rsidP="000774A4">
      <w:pPr>
        <w:pBdr>
          <w:top w:val="nil"/>
          <w:left w:val="nil"/>
          <w:bottom w:val="nil"/>
          <w:right w:val="nil"/>
          <w:between w:val="nil"/>
        </w:pBdr>
        <w:spacing w:before="120"/>
        <w:ind w:left="1304" w:firstLine="136"/>
        <w:rPr>
          <w:color w:val="000000"/>
        </w:rPr>
      </w:pPr>
      <w:r>
        <w:rPr>
          <w:color w:val="000000"/>
        </w:rPr>
        <w:t>4</w:t>
      </w:r>
      <w:r w:rsidR="00AE1D3F">
        <w:rPr>
          <w:color w:val="000000"/>
        </w:rPr>
        <w:t>) Edellytetään, että tieto on:</w:t>
      </w:r>
      <w:r w:rsidR="000774A4">
        <w:rPr>
          <w:color w:val="000000"/>
        </w:rPr>
        <w:tab/>
      </w:r>
      <w:r w:rsidR="000774A4">
        <w:rPr>
          <w:color w:val="000000"/>
        </w:rPr>
        <w:tab/>
      </w:r>
      <w:r w:rsidR="00AE1D3F">
        <w:rPr>
          <w:color w:val="000000"/>
        </w:rPr>
        <w:t>Kuvailtua</w:t>
      </w:r>
    </w:p>
    <w:p w14:paraId="3A6C2020" w14:textId="77777777" w:rsidR="00FE6242" w:rsidRDefault="00AE1D3F" w:rsidP="00EC0F7B">
      <w:pPr>
        <w:pBdr>
          <w:top w:val="nil"/>
          <w:left w:val="nil"/>
          <w:bottom w:val="nil"/>
          <w:right w:val="nil"/>
          <w:between w:val="nil"/>
        </w:pBdr>
        <w:spacing w:after="60"/>
        <w:ind w:left="4496" w:firstLine="544"/>
        <w:rPr>
          <w:color w:val="000000"/>
        </w:rPr>
      </w:pPr>
      <w:r>
        <w:rPr>
          <w:color w:val="000000"/>
        </w:rPr>
        <w:t>Yhteentoimivaa</w:t>
      </w:r>
    </w:p>
    <w:p w14:paraId="61194337" w14:textId="77777777" w:rsidR="00FE6242" w:rsidRDefault="00AE1D3F" w:rsidP="000774A4">
      <w:pPr>
        <w:pBdr>
          <w:top w:val="nil"/>
          <w:left w:val="nil"/>
          <w:bottom w:val="nil"/>
          <w:right w:val="nil"/>
          <w:between w:val="nil"/>
        </w:pBdr>
        <w:spacing w:before="60" w:after="60"/>
        <w:ind w:left="4546" w:firstLine="494"/>
        <w:rPr>
          <w:color w:val="000000"/>
        </w:rPr>
      </w:pPr>
      <w:r>
        <w:rPr>
          <w:color w:val="000000"/>
        </w:rPr>
        <w:t xml:space="preserve">Koneluettavaa </w:t>
      </w:r>
    </w:p>
    <w:p w14:paraId="5EE96A74" w14:textId="4527AA71" w:rsidR="00580746" w:rsidRDefault="00AE1D3F" w:rsidP="00361154">
      <w:pPr>
        <w:pBdr>
          <w:top w:val="nil"/>
          <w:left w:val="nil"/>
          <w:bottom w:val="nil"/>
          <w:right w:val="nil"/>
          <w:between w:val="nil"/>
        </w:pBdr>
        <w:spacing w:before="240" w:after="120"/>
        <w:ind w:left="1304"/>
        <w:rPr>
          <w:color w:val="000000"/>
        </w:rPr>
      </w:pPr>
      <w:r>
        <w:rPr>
          <w:color w:val="000000"/>
        </w:rPr>
        <w:t>Näiden toimien avulla informaatio-ohjauksen painopiste siirtyy “mitä raportoidaan” siihen “miten tieto on rakenteistettu ja ymmärrettävissä”.</w:t>
      </w:r>
    </w:p>
    <w:p w14:paraId="29BC6980" w14:textId="77777777" w:rsidR="008C4289" w:rsidRDefault="008C4289" w:rsidP="00361154">
      <w:pPr>
        <w:pBdr>
          <w:top w:val="nil"/>
          <w:left w:val="nil"/>
          <w:bottom w:val="nil"/>
          <w:right w:val="nil"/>
          <w:between w:val="nil"/>
        </w:pBdr>
        <w:spacing w:before="240" w:after="120"/>
        <w:ind w:left="1304"/>
        <w:rPr>
          <w:color w:val="000000"/>
        </w:rPr>
      </w:pPr>
    </w:p>
    <w:p w14:paraId="757D8996" w14:textId="55059467" w:rsidR="00FE6242" w:rsidRPr="005B1A32" w:rsidRDefault="00580746" w:rsidP="008C4289">
      <w:pPr>
        <w:pStyle w:val="Otsikko3"/>
      </w:pPr>
      <w:bookmarkStart w:id="42" w:name="_Toc239335968"/>
      <w:r w:rsidRPr="005B1A32">
        <w:t>Määritellään ja priorisoidaan kriittinen tieto</w:t>
      </w:r>
      <w:bookmarkEnd w:id="42"/>
    </w:p>
    <w:p w14:paraId="6B3261DB" w14:textId="77777777" w:rsidR="008C4289" w:rsidRDefault="008C4289" w:rsidP="0007484E">
      <w:pPr>
        <w:pBdr>
          <w:top w:val="nil"/>
          <w:left w:val="nil"/>
          <w:bottom w:val="nil"/>
          <w:right w:val="nil"/>
          <w:between w:val="nil"/>
        </w:pBdr>
        <w:spacing w:before="120" w:after="120"/>
        <w:ind w:left="1304"/>
        <w:rPr>
          <w:color w:val="000000"/>
        </w:rPr>
      </w:pPr>
    </w:p>
    <w:p w14:paraId="42B090CC" w14:textId="3C282579" w:rsidR="00FE6242" w:rsidRDefault="00AE1D3F" w:rsidP="0007484E">
      <w:pPr>
        <w:pBdr>
          <w:top w:val="nil"/>
          <w:left w:val="nil"/>
          <w:bottom w:val="nil"/>
          <w:right w:val="nil"/>
          <w:between w:val="nil"/>
        </w:pBdr>
        <w:spacing w:before="120" w:after="120"/>
        <w:ind w:left="1304"/>
        <w:rPr>
          <w:color w:val="000000"/>
        </w:rPr>
      </w:pPr>
      <w:r>
        <w:rPr>
          <w:color w:val="000000"/>
        </w:rPr>
        <w:t>Keskeinen muutos toiminnassa olisi, että kaikkea tietoa ei ohjata samalla tavalla.</w:t>
      </w:r>
    </w:p>
    <w:p w14:paraId="0AAFAFE3" w14:textId="77777777" w:rsidR="00FE6242" w:rsidRDefault="00AE1D3F" w:rsidP="0007484E">
      <w:pPr>
        <w:pBdr>
          <w:top w:val="nil"/>
          <w:left w:val="nil"/>
          <w:bottom w:val="nil"/>
          <w:right w:val="nil"/>
          <w:between w:val="nil"/>
        </w:pBdr>
        <w:spacing w:before="240" w:after="120"/>
        <w:ind w:left="1304"/>
        <w:rPr>
          <w:color w:val="000000"/>
        </w:rPr>
      </w:pPr>
      <w:r>
        <w:rPr>
          <w:color w:val="000000"/>
        </w:rPr>
        <w:t>Tämä toteutetaan seuraavilla toimenpiteillä:</w:t>
      </w:r>
    </w:p>
    <w:p w14:paraId="10FB5FC6" w14:textId="77777777" w:rsidR="00FE6242" w:rsidRDefault="00AE1D3F" w:rsidP="0007484E">
      <w:pPr>
        <w:pBdr>
          <w:top w:val="nil"/>
          <w:left w:val="nil"/>
          <w:bottom w:val="nil"/>
          <w:right w:val="nil"/>
          <w:between w:val="nil"/>
        </w:pBdr>
        <w:spacing w:before="240"/>
        <w:ind w:left="1304" w:firstLine="164"/>
        <w:rPr>
          <w:color w:val="000000"/>
        </w:rPr>
      </w:pPr>
      <w:r>
        <w:rPr>
          <w:color w:val="000000"/>
        </w:rPr>
        <w:t>1) Tunnistetaan systemaattisesti:</w:t>
      </w:r>
    </w:p>
    <w:p w14:paraId="1695ED46" w14:textId="77777777" w:rsidR="00FE6242" w:rsidRDefault="00AE1D3F" w:rsidP="000774A4">
      <w:pPr>
        <w:pBdr>
          <w:top w:val="nil"/>
          <w:left w:val="nil"/>
          <w:bottom w:val="nil"/>
          <w:right w:val="nil"/>
          <w:between w:val="nil"/>
        </w:pBdr>
        <w:spacing w:before="120"/>
        <w:ind w:left="1304" w:firstLine="432"/>
        <w:rPr>
          <w:color w:val="000000"/>
        </w:rPr>
      </w:pPr>
      <w:r>
        <w:rPr>
          <w:color w:val="000000"/>
        </w:rPr>
        <w:t>Yhteiskunnan kriittiset toiminnot eri skenaarioissa</w:t>
      </w:r>
    </w:p>
    <w:p w14:paraId="10BC4EB4" w14:textId="77777777" w:rsidR="00FE6242" w:rsidRDefault="00AE1D3F" w:rsidP="00361154">
      <w:pPr>
        <w:pBdr>
          <w:top w:val="nil"/>
          <w:left w:val="nil"/>
          <w:bottom w:val="nil"/>
          <w:right w:val="nil"/>
          <w:between w:val="nil"/>
        </w:pBdr>
        <w:spacing w:after="120"/>
        <w:ind w:left="1610" w:firstLine="126"/>
        <w:rPr>
          <w:color w:val="000000"/>
        </w:rPr>
      </w:pPr>
      <w:r>
        <w:rPr>
          <w:color w:val="000000"/>
        </w:rPr>
        <w:t>Yhteiskunnan kriittisten toimintojen tarvitsemat tietoaineistot</w:t>
      </w:r>
    </w:p>
    <w:p w14:paraId="232412AE" w14:textId="77777777" w:rsidR="00FE6242" w:rsidRDefault="00AE1D3F" w:rsidP="000774A4">
      <w:pPr>
        <w:pBdr>
          <w:top w:val="nil"/>
          <w:left w:val="nil"/>
          <w:bottom w:val="nil"/>
          <w:right w:val="nil"/>
          <w:between w:val="nil"/>
        </w:pBdr>
        <w:spacing w:before="120" w:after="120"/>
        <w:ind w:left="1304" w:firstLine="166"/>
        <w:rPr>
          <w:color w:val="000000"/>
        </w:rPr>
      </w:pPr>
      <w:r>
        <w:rPr>
          <w:color w:val="000000"/>
        </w:rPr>
        <w:t>2) Luodaan kriittisen tiedon luokittelu ja priorisointi (normaaliolo vs. kriisitilanne)</w:t>
      </w:r>
    </w:p>
    <w:p w14:paraId="60E3FA1B" w14:textId="01E24215" w:rsidR="00FE6242" w:rsidRDefault="00AE1D3F" w:rsidP="000774A4">
      <w:pPr>
        <w:pBdr>
          <w:top w:val="nil"/>
          <w:left w:val="nil"/>
          <w:bottom w:val="nil"/>
          <w:right w:val="nil"/>
          <w:between w:val="nil"/>
        </w:pBdr>
        <w:spacing w:before="120"/>
        <w:ind w:left="1304" w:firstLine="164"/>
        <w:rPr>
          <w:color w:val="000000"/>
        </w:rPr>
      </w:pPr>
      <w:r>
        <w:rPr>
          <w:color w:val="000000"/>
        </w:rPr>
        <w:t>3) Määritellään ja dokumentoidaan:</w:t>
      </w:r>
      <w:r w:rsidR="000774A4">
        <w:rPr>
          <w:color w:val="000000"/>
        </w:rPr>
        <w:tab/>
      </w:r>
      <w:r w:rsidR="000774A4">
        <w:rPr>
          <w:color w:val="000000"/>
        </w:rPr>
        <w:tab/>
      </w:r>
      <w:r>
        <w:rPr>
          <w:color w:val="000000"/>
        </w:rPr>
        <w:t>Missä tieto sijaitsee</w:t>
      </w:r>
    </w:p>
    <w:p w14:paraId="24FED4B9" w14:textId="77777777" w:rsidR="00FE6242" w:rsidRDefault="00AE1D3F" w:rsidP="000774A4">
      <w:pPr>
        <w:pBdr>
          <w:top w:val="nil"/>
          <w:left w:val="nil"/>
          <w:bottom w:val="nil"/>
          <w:right w:val="nil"/>
          <w:between w:val="nil"/>
        </w:pBdr>
        <w:ind w:left="5760"/>
        <w:rPr>
          <w:color w:val="000000"/>
        </w:rPr>
      </w:pPr>
      <w:r>
        <w:rPr>
          <w:color w:val="000000"/>
        </w:rPr>
        <w:t>Kuka omistaa ja vastaa siitä</w:t>
      </w:r>
    </w:p>
    <w:p w14:paraId="5F337ACC" w14:textId="77777777" w:rsidR="00FE6242" w:rsidRDefault="00AE1D3F" w:rsidP="000774A4">
      <w:pPr>
        <w:pBdr>
          <w:top w:val="nil"/>
          <w:left w:val="nil"/>
          <w:bottom w:val="nil"/>
          <w:right w:val="nil"/>
          <w:between w:val="nil"/>
        </w:pBdr>
        <w:spacing w:after="120"/>
        <w:ind w:left="5058" w:firstLine="702"/>
        <w:rPr>
          <w:color w:val="000000"/>
        </w:rPr>
      </w:pPr>
      <w:r>
        <w:rPr>
          <w:color w:val="000000"/>
        </w:rPr>
        <w:t>Miten sen saatavuus turvataan</w:t>
      </w:r>
    </w:p>
    <w:p w14:paraId="341C1084" w14:textId="4B31C02E" w:rsidR="00FE6242" w:rsidRDefault="00AE1D3F" w:rsidP="000774A4">
      <w:pPr>
        <w:pBdr>
          <w:top w:val="nil"/>
          <w:left w:val="nil"/>
          <w:bottom w:val="nil"/>
          <w:right w:val="nil"/>
          <w:between w:val="nil"/>
        </w:pBdr>
        <w:spacing w:before="120" w:after="120"/>
        <w:ind w:left="1304"/>
        <w:rPr>
          <w:color w:val="000000"/>
        </w:rPr>
      </w:pPr>
      <w:r>
        <w:rPr>
          <w:color w:val="000000"/>
        </w:rPr>
        <w:t>Informaatio-ohjauksen tulee olla riskiperusteista ja resilienssiä tukevaa.</w:t>
      </w:r>
    </w:p>
    <w:p w14:paraId="77CF74DB" w14:textId="74676FF8" w:rsidR="00580746" w:rsidRDefault="00580746" w:rsidP="000774A4">
      <w:pPr>
        <w:pBdr>
          <w:top w:val="nil"/>
          <w:left w:val="nil"/>
          <w:bottom w:val="nil"/>
          <w:right w:val="nil"/>
          <w:between w:val="nil"/>
        </w:pBdr>
        <w:spacing w:before="120" w:after="120"/>
        <w:ind w:left="1304"/>
        <w:rPr>
          <w:color w:val="000000"/>
        </w:rPr>
      </w:pPr>
      <w:r>
        <w:rPr>
          <w:color w:val="000000"/>
        </w:rPr>
        <w:t>Vahvistetaan tiedon saatavuutta, jakamista ja yhdisteltävyyttä</w:t>
      </w:r>
    </w:p>
    <w:p w14:paraId="5FDB4962" w14:textId="77777777" w:rsidR="00FE6242" w:rsidRDefault="00AE1D3F" w:rsidP="000774A4">
      <w:pPr>
        <w:pBdr>
          <w:top w:val="nil"/>
          <w:left w:val="nil"/>
          <w:bottom w:val="nil"/>
          <w:right w:val="nil"/>
          <w:between w:val="nil"/>
        </w:pBdr>
        <w:spacing w:before="120" w:after="120"/>
        <w:ind w:left="1304"/>
        <w:rPr>
          <w:color w:val="000000"/>
        </w:rPr>
      </w:pPr>
      <w:r>
        <w:rPr>
          <w:color w:val="000000"/>
        </w:rPr>
        <w:t>Toimenpiteen keskeinen tavoite on, että siirrytään siiloutuneesta tiedosta verkostomaiseen tietoekosysteemiin.</w:t>
      </w:r>
    </w:p>
    <w:p w14:paraId="7A9B1362" w14:textId="77777777" w:rsidR="00FE6242" w:rsidRDefault="00AE1D3F" w:rsidP="0007484E">
      <w:pPr>
        <w:pBdr>
          <w:top w:val="nil"/>
          <w:left w:val="nil"/>
          <w:bottom w:val="nil"/>
          <w:right w:val="nil"/>
          <w:between w:val="nil"/>
        </w:pBdr>
        <w:spacing w:before="240" w:after="120"/>
        <w:ind w:left="1304"/>
        <w:rPr>
          <w:color w:val="000000"/>
        </w:rPr>
      </w:pPr>
      <w:r>
        <w:rPr>
          <w:color w:val="000000"/>
        </w:rPr>
        <w:t>Tämä toteutetaan seuraavilla toimenpiteillä:</w:t>
      </w:r>
    </w:p>
    <w:p w14:paraId="2A438E30" w14:textId="77777777" w:rsidR="00FE6242" w:rsidRDefault="00AE1D3F" w:rsidP="0007484E">
      <w:pPr>
        <w:pBdr>
          <w:top w:val="nil"/>
          <w:left w:val="nil"/>
          <w:bottom w:val="nil"/>
          <w:right w:val="nil"/>
          <w:between w:val="nil"/>
        </w:pBdr>
        <w:spacing w:before="240" w:after="120"/>
        <w:ind w:left="1412" w:firstLine="68"/>
        <w:rPr>
          <w:color w:val="000000"/>
        </w:rPr>
      </w:pPr>
      <w:r>
        <w:rPr>
          <w:color w:val="000000"/>
        </w:rPr>
        <w:t>1) Rakennetaan data-avaruuksia ja yhteisiä rajapintoja sektorien välille.</w:t>
      </w:r>
    </w:p>
    <w:p w14:paraId="7CB29D60" w14:textId="77777777" w:rsidR="00FE6242" w:rsidRDefault="00AE1D3F" w:rsidP="000774A4">
      <w:pPr>
        <w:pBdr>
          <w:top w:val="nil"/>
          <w:left w:val="nil"/>
          <w:bottom w:val="nil"/>
          <w:right w:val="nil"/>
          <w:between w:val="nil"/>
        </w:pBdr>
        <w:spacing w:before="120" w:after="120"/>
        <w:ind w:left="1304" w:firstLine="222"/>
        <w:rPr>
          <w:color w:val="000000"/>
        </w:rPr>
      </w:pPr>
      <w:r>
        <w:rPr>
          <w:color w:val="000000"/>
        </w:rPr>
        <w:t>2) Velvoitetaan tiedon jakaminen oletusarvoksi (by default) turvallisuusehdoin</w:t>
      </w:r>
    </w:p>
    <w:p w14:paraId="6FD21674" w14:textId="42C0677E" w:rsidR="00FE6242" w:rsidRDefault="00AE1D3F" w:rsidP="000774A4">
      <w:pPr>
        <w:pBdr>
          <w:top w:val="nil"/>
          <w:left w:val="nil"/>
          <w:bottom w:val="nil"/>
          <w:right w:val="nil"/>
          <w:between w:val="nil"/>
        </w:pBdr>
        <w:spacing w:before="120"/>
        <w:ind w:left="1304" w:firstLine="221"/>
        <w:rPr>
          <w:color w:val="000000"/>
        </w:rPr>
      </w:pPr>
      <w:r>
        <w:rPr>
          <w:color w:val="000000"/>
        </w:rPr>
        <w:t>3) Parannetaan:</w:t>
      </w:r>
      <w:r w:rsidR="000774A4">
        <w:rPr>
          <w:color w:val="000000"/>
        </w:rPr>
        <w:tab/>
      </w:r>
      <w:r>
        <w:rPr>
          <w:color w:val="000000"/>
        </w:rPr>
        <w:t>API-periaatteiden hyödyntämistä</w:t>
      </w:r>
    </w:p>
    <w:p w14:paraId="69B44F42" w14:textId="2E4BF144" w:rsidR="00FE6242" w:rsidRDefault="00AE1D3F" w:rsidP="000774A4">
      <w:pPr>
        <w:pBdr>
          <w:top w:val="nil"/>
          <w:left w:val="nil"/>
          <w:bottom w:val="nil"/>
          <w:right w:val="nil"/>
          <w:between w:val="nil"/>
        </w:pBdr>
        <w:spacing w:after="120"/>
        <w:ind w:left="2296" w:firstLine="1304"/>
        <w:rPr>
          <w:color w:val="000000"/>
        </w:rPr>
      </w:pPr>
      <w:r>
        <w:rPr>
          <w:color w:val="000000"/>
        </w:rPr>
        <w:t>Tiedon yhdisteltävyyttä (linkittäminen, semantiikka)</w:t>
      </w:r>
    </w:p>
    <w:p w14:paraId="6289BAC4" w14:textId="0D851EEF" w:rsidR="00FE6242" w:rsidRDefault="00AE1D3F" w:rsidP="00140EE0">
      <w:pPr>
        <w:pBdr>
          <w:top w:val="nil"/>
          <w:left w:val="nil"/>
          <w:bottom w:val="nil"/>
          <w:right w:val="nil"/>
          <w:between w:val="nil"/>
        </w:pBdr>
        <w:spacing w:before="120" w:after="240"/>
        <w:ind w:left="1304"/>
        <w:rPr>
          <w:color w:val="000000"/>
        </w:rPr>
      </w:pPr>
      <w:r>
        <w:rPr>
          <w:color w:val="000000"/>
        </w:rPr>
        <w:t>Informaatio-ohjaus ei saa rajoittua vain tiedon keräämiseen – sen avulla on varmistettava, että tieto liikkuu ja on saatavissa.</w:t>
      </w:r>
    </w:p>
    <w:p w14:paraId="6A20F90B" w14:textId="77777777" w:rsidR="008C4289" w:rsidRDefault="008C4289" w:rsidP="00140EE0">
      <w:pPr>
        <w:pBdr>
          <w:top w:val="nil"/>
          <w:left w:val="nil"/>
          <w:bottom w:val="nil"/>
          <w:right w:val="nil"/>
          <w:between w:val="nil"/>
        </w:pBdr>
        <w:spacing w:before="120" w:after="240"/>
        <w:ind w:left="1304"/>
        <w:rPr>
          <w:color w:val="000000"/>
        </w:rPr>
      </w:pPr>
    </w:p>
    <w:p w14:paraId="58CED8FA" w14:textId="60FEE303" w:rsidR="00FE6242" w:rsidRDefault="00580746" w:rsidP="008C4289">
      <w:pPr>
        <w:pStyle w:val="Otsikko3"/>
      </w:pPr>
      <w:bookmarkStart w:id="43" w:name="_Toc239335969"/>
      <w:r w:rsidRPr="00962E0D">
        <w:rPr>
          <w:color w:val="000000"/>
        </w:rPr>
        <w:t>Kytketään</w:t>
      </w:r>
      <w:r w:rsidRPr="00962E0D">
        <w:t xml:space="preserve"> informaatio-ohjaus ennakointiin ja ilmiölähtöiseen päätöksentekoon</w:t>
      </w:r>
      <w:bookmarkEnd w:id="43"/>
    </w:p>
    <w:p w14:paraId="1266DE9E" w14:textId="77777777" w:rsidR="00FE6242" w:rsidRDefault="00AE1D3F" w:rsidP="0007484E">
      <w:pPr>
        <w:pBdr>
          <w:top w:val="nil"/>
          <w:left w:val="nil"/>
          <w:bottom w:val="nil"/>
          <w:right w:val="nil"/>
          <w:between w:val="nil"/>
        </w:pBdr>
        <w:spacing w:before="120" w:after="120"/>
        <w:ind w:left="1304"/>
        <w:rPr>
          <w:color w:val="000000"/>
        </w:rPr>
      </w:pPr>
      <w:r>
        <w:rPr>
          <w:color w:val="000000"/>
        </w:rPr>
        <w:t>Keskeinen muutos, jota tavoitellaan on, että viranomaisilla oleva tieto otettaisiin nykyistä paremmin huomioon politiikassa, siirryttäisiin ennakointiin, raportointia ei tuotettaisi vain jälkikäteen.</w:t>
      </w:r>
    </w:p>
    <w:p w14:paraId="0F77072D" w14:textId="77777777" w:rsidR="00FE6242" w:rsidRDefault="00AE1D3F" w:rsidP="000774A4">
      <w:pPr>
        <w:pBdr>
          <w:top w:val="nil"/>
          <w:left w:val="nil"/>
          <w:bottom w:val="nil"/>
          <w:right w:val="nil"/>
          <w:between w:val="nil"/>
        </w:pBdr>
        <w:spacing w:before="240" w:after="120"/>
        <w:ind w:left="1304"/>
        <w:rPr>
          <w:color w:val="000000"/>
        </w:rPr>
      </w:pPr>
      <w:r>
        <w:rPr>
          <w:color w:val="000000"/>
        </w:rPr>
        <w:t>Tämä toteutetaan seuraavilla toimenpiteillä:</w:t>
      </w:r>
    </w:p>
    <w:p w14:paraId="645B1087" w14:textId="0B56FD7F" w:rsidR="00FE6242" w:rsidRDefault="00AE1D3F" w:rsidP="0007484E">
      <w:pPr>
        <w:numPr>
          <w:ilvl w:val="0"/>
          <w:numId w:val="3"/>
        </w:numPr>
        <w:pBdr>
          <w:top w:val="nil"/>
          <w:left w:val="nil"/>
          <w:bottom w:val="nil"/>
          <w:right w:val="nil"/>
          <w:between w:val="nil"/>
        </w:pBdr>
        <w:tabs>
          <w:tab w:val="left" w:pos="1946"/>
        </w:tabs>
        <w:ind w:left="1661" w:hanging="79"/>
        <w:rPr>
          <w:color w:val="000000"/>
        </w:rPr>
      </w:pPr>
      <w:r>
        <w:rPr>
          <w:color w:val="000000"/>
        </w:rPr>
        <w:t>Ohjataan tiedontuotantoa **ilmiölähtöisesti (ei organisaatiolähtöisesti)</w:t>
      </w:r>
    </w:p>
    <w:p w14:paraId="1495FA51" w14:textId="77777777" w:rsidR="00FE6242" w:rsidRDefault="00AE1D3F" w:rsidP="0007484E">
      <w:pPr>
        <w:numPr>
          <w:ilvl w:val="0"/>
          <w:numId w:val="3"/>
        </w:numPr>
        <w:pBdr>
          <w:top w:val="nil"/>
          <w:left w:val="nil"/>
          <w:bottom w:val="nil"/>
          <w:right w:val="nil"/>
          <w:between w:val="nil"/>
        </w:pBdr>
        <w:tabs>
          <w:tab w:val="left" w:pos="2002"/>
        </w:tabs>
        <w:spacing w:before="120"/>
        <w:ind w:hanging="68"/>
        <w:rPr>
          <w:color w:val="000000"/>
        </w:rPr>
      </w:pPr>
      <w:r>
        <w:rPr>
          <w:color w:val="000000"/>
        </w:rPr>
        <w:t>Rakennetaan **yhteinen ennakointikyvykkyys** yli hallinnonalojen</w:t>
      </w:r>
    </w:p>
    <w:p w14:paraId="0AC8690D" w14:textId="1502BE45" w:rsidR="00FE6242" w:rsidRDefault="00AE1D3F" w:rsidP="000774A4">
      <w:pPr>
        <w:pBdr>
          <w:top w:val="nil"/>
          <w:left w:val="nil"/>
          <w:bottom w:val="nil"/>
          <w:right w:val="nil"/>
          <w:between w:val="nil"/>
        </w:pBdr>
        <w:tabs>
          <w:tab w:val="left" w:pos="2016"/>
        </w:tabs>
        <w:spacing w:before="120"/>
        <w:ind w:left="1304" w:firstLine="289"/>
        <w:rPr>
          <w:color w:val="000000"/>
        </w:rPr>
      </w:pPr>
      <w:r>
        <w:rPr>
          <w:color w:val="000000"/>
        </w:rPr>
        <w:t xml:space="preserve">3) </w:t>
      </w:r>
      <w:r w:rsidR="000774A4">
        <w:rPr>
          <w:color w:val="000000"/>
        </w:rPr>
        <w:tab/>
      </w:r>
      <w:r>
        <w:rPr>
          <w:color w:val="000000"/>
        </w:rPr>
        <w:t>Tuotetaan:</w:t>
      </w:r>
      <w:r w:rsidR="000774A4">
        <w:rPr>
          <w:color w:val="000000"/>
        </w:rPr>
        <w:tab/>
      </w:r>
      <w:r>
        <w:rPr>
          <w:color w:val="000000"/>
        </w:rPr>
        <w:t>Yhteisiä ilmiöraportteja nykyistä enemmän</w:t>
      </w:r>
    </w:p>
    <w:p w14:paraId="4572DE01" w14:textId="77777777" w:rsidR="00FE6242" w:rsidRDefault="00AE1D3F" w:rsidP="000774A4">
      <w:pPr>
        <w:pBdr>
          <w:top w:val="nil"/>
          <w:left w:val="nil"/>
          <w:bottom w:val="nil"/>
          <w:right w:val="nil"/>
          <w:between w:val="nil"/>
        </w:pBdr>
        <w:ind w:left="2296" w:firstLine="1304"/>
        <w:rPr>
          <w:color w:val="000000"/>
        </w:rPr>
      </w:pPr>
      <w:r>
        <w:rPr>
          <w:color w:val="000000"/>
        </w:rPr>
        <w:t>Ennustavaa analytiikkaa</w:t>
      </w:r>
    </w:p>
    <w:p w14:paraId="62BBB4BD" w14:textId="77777777" w:rsidR="00FE6242" w:rsidRDefault="00AE1D3F" w:rsidP="000774A4">
      <w:pPr>
        <w:pBdr>
          <w:top w:val="nil"/>
          <w:left w:val="nil"/>
          <w:bottom w:val="nil"/>
          <w:right w:val="nil"/>
          <w:between w:val="nil"/>
        </w:pBdr>
        <w:spacing w:after="120"/>
        <w:ind w:left="2296" w:firstLine="1304"/>
        <w:rPr>
          <w:color w:val="000000"/>
        </w:rPr>
      </w:pPr>
      <w:r>
        <w:rPr>
          <w:color w:val="000000"/>
        </w:rPr>
        <w:t>AI-pohjaisia tietotuotteita</w:t>
      </w:r>
    </w:p>
    <w:p w14:paraId="1CFE040C" w14:textId="30E53AC2" w:rsidR="00580746" w:rsidRDefault="00AE1D3F" w:rsidP="005160AC">
      <w:pPr>
        <w:pBdr>
          <w:top w:val="nil"/>
          <w:left w:val="nil"/>
          <w:bottom w:val="nil"/>
          <w:right w:val="nil"/>
          <w:between w:val="nil"/>
        </w:pBdr>
        <w:spacing w:before="240" w:after="120"/>
        <w:ind w:left="1304"/>
        <w:rPr>
          <w:color w:val="000000"/>
        </w:rPr>
      </w:pPr>
      <w:r>
        <w:rPr>
          <w:color w:val="000000"/>
        </w:rPr>
        <w:t>Näillä toimenpiteillä informaatio-ohjauksesta tulee tulevaisuussuuntautunutta, ei vain raportointiin perustuvaa.</w:t>
      </w:r>
    </w:p>
    <w:p w14:paraId="218DF3E2" w14:textId="77777777" w:rsidR="008C4289" w:rsidRDefault="008C4289" w:rsidP="005160AC">
      <w:pPr>
        <w:pBdr>
          <w:top w:val="nil"/>
          <w:left w:val="nil"/>
          <w:bottom w:val="nil"/>
          <w:right w:val="nil"/>
          <w:between w:val="nil"/>
        </w:pBdr>
        <w:spacing w:before="240" w:after="120"/>
        <w:ind w:left="1304"/>
        <w:rPr>
          <w:color w:val="000000"/>
        </w:rPr>
      </w:pPr>
    </w:p>
    <w:p w14:paraId="7B06AE7D" w14:textId="18F044FA" w:rsidR="00FE6242" w:rsidRPr="00962E0D" w:rsidRDefault="00580746" w:rsidP="008C4289">
      <w:pPr>
        <w:pStyle w:val="Otsikko3"/>
      </w:pPr>
      <w:bookmarkStart w:id="44" w:name="_Toc239335970"/>
      <w:r w:rsidRPr="00962E0D">
        <w:t>Uudistetaan sääntelyä ja ohjauskeinoja</w:t>
      </w:r>
      <w:bookmarkEnd w:id="44"/>
    </w:p>
    <w:p w14:paraId="5A178D47" w14:textId="77777777" w:rsidR="008C4289" w:rsidRDefault="008C4289" w:rsidP="0007484E">
      <w:pPr>
        <w:pBdr>
          <w:top w:val="nil"/>
          <w:left w:val="nil"/>
          <w:bottom w:val="nil"/>
          <w:right w:val="nil"/>
          <w:between w:val="nil"/>
        </w:pBdr>
        <w:spacing w:before="120" w:after="120"/>
        <w:ind w:left="1304"/>
        <w:rPr>
          <w:color w:val="000000"/>
        </w:rPr>
      </w:pPr>
    </w:p>
    <w:p w14:paraId="01C920E4" w14:textId="68329843" w:rsidR="00FE6242" w:rsidRDefault="00AE1D3F" w:rsidP="0007484E">
      <w:pPr>
        <w:pBdr>
          <w:top w:val="nil"/>
          <w:left w:val="nil"/>
          <w:bottom w:val="nil"/>
          <w:right w:val="nil"/>
          <w:between w:val="nil"/>
        </w:pBdr>
        <w:spacing w:before="120" w:after="120"/>
        <w:ind w:left="1304"/>
        <w:rPr>
          <w:color w:val="000000"/>
        </w:rPr>
      </w:pPr>
      <w:r>
        <w:rPr>
          <w:color w:val="000000"/>
        </w:rPr>
        <w:t xml:space="preserve">Uudistamisen keskeinen tavoite on muutos </w:t>
      </w:r>
      <w:r w:rsidR="008C4289">
        <w:rPr>
          <w:color w:val="000000"/>
        </w:rPr>
        <w:t>viranomais</w:t>
      </w:r>
      <w:r>
        <w:rPr>
          <w:color w:val="000000"/>
        </w:rPr>
        <w:t>toimintaan, jossa lainsäädäntö tukee aktiivisesti tiedon käyttöä.</w:t>
      </w:r>
    </w:p>
    <w:p w14:paraId="1BFF76BD" w14:textId="77777777" w:rsidR="00FE6242" w:rsidRDefault="00AE1D3F" w:rsidP="0007484E">
      <w:pPr>
        <w:pBdr>
          <w:top w:val="nil"/>
          <w:left w:val="nil"/>
          <w:bottom w:val="nil"/>
          <w:right w:val="nil"/>
          <w:between w:val="nil"/>
        </w:pBdr>
        <w:spacing w:before="240" w:after="120"/>
        <w:ind w:left="1304"/>
        <w:rPr>
          <w:color w:val="000000"/>
        </w:rPr>
      </w:pPr>
      <w:r>
        <w:rPr>
          <w:color w:val="000000"/>
        </w:rPr>
        <w:t>Tämä toteutetaan seuraavilla toimenpiteillä:</w:t>
      </w:r>
    </w:p>
    <w:p w14:paraId="32189E2A" w14:textId="43FB8B6E" w:rsidR="00FE6242" w:rsidRDefault="00AE1D3F" w:rsidP="0007484E">
      <w:pPr>
        <w:pBdr>
          <w:top w:val="nil"/>
          <w:left w:val="nil"/>
          <w:bottom w:val="nil"/>
          <w:right w:val="nil"/>
          <w:between w:val="nil"/>
        </w:pBdr>
        <w:spacing w:before="240"/>
        <w:ind w:left="1593" w:firstLine="28"/>
        <w:rPr>
          <w:color w:val="000000"/>
        </w:rPr>
      </w:pPr>
      <w:r>
        <w:rPr>
          <w:color w:val="000000"/>
        </w:rPr>
        <w:t>1) Päivitetään sääntely:</w:t>
      </w:r>
      <w:r w:rsidR="0007484E">
        <w:rPr>
          <w:color w:val="000000"/>
        </w:rPr>
        <w:tab/>
      </w:r>
      <w:r>
        <w:rPr>
          <w:color w:val="000000"/>
        </w:rPr>
        <w:t>Tiedon jakamisen esteiden purkamiseksi</w:t>
      </w:r>
    </w:p>
    <w:p w14:paraId="757876F0" w14:textId="77777777" w:rsidR="00FE6242" w:rsidRDefault="00AE1D3F" w:rsidP="0007484E">
      <w:pPr>
        <w:pBdr>
          <w:top w:val="nil"/>
          <w:left w:val="nil"/>
          <w:bottom w:val="nil"/>
          <w:right w:val="nil"/>
          <w:between w:val="nil"/>
        </w:pBdr>
        <w:spacing w:after="120"/>
        <w:ind w:left="3016" w:firstLine="1304"/>
        <w:rPr>
          <w:color w:val="000000"/>
        </w:rPr>
      </w:pPr>
      <w:r>
        <w:rPr>
          <w:color w:val="000000"/>
        </w:rPr>
        <w:t>Tietosuojan ja huoltovarmuuden tasapainottamiseksi</w:t>
      </w:r>
    </w:p>
    <w:p w14:paraId="74D4F3FD" w14:textId="1D097395" w:rsidR="00FE6242" w:rsidRDefault="00AE1D3F" w:rsidP="0007484E">
      <w:pPr>
        <w:pBdr>
          <w:top w:val="nil"/>
          <w:left w:val="nil"/>
          <w:bottom w:val="nil"/>
          <w:right w:val="nil"/>
          <w:between w:val="nil"/>
        </w:pBdr>
        <w:spacing w:before="240"/>
        <w:ind w:left="1304" w:firstLine="289"/>
        <w:rPr>
          <w:color w:val="000000"/>
        </w:rPr>
      </w:pPr>
      <w:r>
        <w:rPr>
          <w:color w:val="000000"/>
        </w:rPr>
        <w:t>2) Sisällytetään tiedon huoltovarmuus:</w:t>
      </w:r>
      <w:r w:rsidR="0007484E">
        <w:rPr>
          <w:color w:val="000000"/>
        </w:rPr>
        <w:tab/>
      </w:r>
      <w:r>
        <w:rPr>
          <w:color w:val="000000"/>
        </w:rPr>
        <w:t>Valmiuslainsäädäntöön</w:t>
      </w:r>
    </w:p>
    <w:p w14:paraId="28A1146B" w14:textId="77777777" w:rsidR="00FE6242" w:rsidRDefault="00AE1D3F" w:rsidP="0007484E">
      <w:pPr>
        <w:pBdr>
          <w:top w:val="nil"/>
          <w:left w:val="nil"/>
          <w:bottom w:val="nil"/>
          <w:right w:val="nil"/>
          <w:between w:val="nil"/>
        </w:pBdr>
        <w:spacing w:after="120"/>
        <w:ind w:left="4456" w:firstLine="1304"/>
        <w:rPr>
          <w:color w:val="000000"/>
        </w:rPr>
      </w:pPr>
      <w:r>
        <w:rPr>
          <w:color w:val="000000"/>
        </w:rPr>
        <w:t>Sektorilainsäädäntöihin</w:t>
      </w:r>
    </w:p>
    <w:p w14:paraId="77F11984" w14:textId="650BE24A" w:rsidR="00FE6242" w:rsidRDefault="00AE1D3F" w:rsidP="005160AC">
      <w:pPr>
        <w:pBdr>
          <w:top w:val="nil"/>
          <w:left w:val="nil"/>
          <w:bottom w:val="nil"/>
          <w:right w:val="nil"/>
          <w:between w:val="nil"/>
        </w:pBdr>
        <w:spacing w:before="240" w:after="120"/>
        <w:ind w:left="1304"/>
        <w:rPr>
          <w:color w:val="000000"/>
        </w:rPr>
      </w:pPr>
      <w:r>
        <w:rPr>
          <w:color w:val="000000"/>
        </w:rPr>
        <w:t>Jotta informaatio-ohjaus olisi tiedon huoltovarmuuden osalta vaikuttavaa, se tarvitsee “kovia” ohjauskeinoja (normit), ei pelkkää suositusohjausta.</w:t>
      </w:r>
    </w:p>
    <w:p w14:paraId="1233EE6B" w14:textId="77777777" w:rsidR="008C4289" w:rsidRDefault="008C4289" w:rsidP="005160AC">
      <w:pPr>
        <w:pBdr>
          <w:top w:val="nil"/>
          <w:left w:val="nil"/>
          <w:bottom w:val="nil"/>
          <w:right w:val="nil"/>
          <w:between w:val="nil"/>
        </w:pBdr>
        <w:spacing w:before="240" w:after="120"/>
        <w:ind w:left="1304"/>
        <w:rPr>
          <w:color w:val="000000"/>
        </w:rPr>
      </w:pPr>
    </w:p>
    <w:p w14:paraId="776CDB81" w14:textId="231BC474" w:rsidR="00FE6242" w:rsidRDefault="00580746" w:rsidP="008C4289">
      <w:pPr>
        <w:pStyle w:val="Otsikko3"/>
      </w:pPr>
      <w:bookmarkStart w:id="45" w:name="_Toc239335971"/>
      <w:r w:rsidRPr="00962E0D">
        <w:rPr>
          <w:color w:val="000000"/>
        </w:rPr>
        <w:t xml:space="preserve">Turvataan </w:t>
      </w:r>
      <w:r w:rsidRPr="00962E0D">
        <w:t>digitaalinen suvereniteetti ja tekninen resilienssi</w:t>
      </w:r>
      <w:bookmarkEnd w:id="45"/>
    </w:p>
    <w:p w14:paraId="262DDC20" w14:textId="77777777" w:rsidR="00FE6242" w:rsidRDefault="00AE1D3F" w:rsidP="0007484E">
      <w:pPr>
        <w:pBdr>
          <w:top w:val="nil"/>
          <w:left w:val="nil"/>
          <w:bottom w:val="nil"/>
          <w:right w:val="nil"/>
          <w:between w:val="nil"/>
        </w:pBdr>
        <w:spacing w:before="120" w:after="120"/>
        <w:ind w:left="1304"/>
        <w:rPr>
          <w:color w:val="000000"/>
        </w:rPr>
      </w:pPr>
      <w:r>
        <w:rPr>
          <w:color w:val="000000"/>
        </w:rPr>
        <w:t>Keskeinen muutos hallinnon ohjauksessa on, että ohjaus kattaa myös infrastruktuurit.</w:t>
      </w:r>
    </w:p>
    <w:p w14:paraId="48627FA2" w14:textId="77777777" w:rsidR="00FE6242" w:rsidRDefault="00AE1D3F">
      <w:pPr>
        <w:pBdr>
          <w:top w:val="nil"/>
          <w:left w:val="nil"/>
          <w:bottom w:val="nil"/>
          <w:right w:val="nil"/>
          <w:between w:val="nil"/>
        </w:pBdr>
        <w:spacing w:before="240" w:after="120"/>
        <w:ind w:left="1304"/>
        <w:rPr>
          <w:color w:val="000000"/>
        </w:rPr>
      </w:pPr>
      <w:r>
        <w:rPr>
          <w:color w:val="000000"/>
        </w:rPr>
        <w:t>Tämä toteutetaan seuraavilla toimenpiteillä:</w:t>
      </w:r>
    </w:p>
    <w:p w14:paraId="45F02C54" w14:textId="259C8B25" w:rsidR="00FE6242" w:rsidRDefault="00AE1D3F" w:rsidP="0007484E">
      <w:pPr>
        <w:pBdr>
          <w:top w:val="nil"/>
          <w:left w:val="nil"/>
          <w:bottom w:val="nil"/>
          <w:right w:val="nil"/>
          <w:between w:val="nil"/>
        </w:pBdr>
        <w:spacing w:before="240"/>
        <w:ind w:left="1304" w:firstLine="363"/>
        <w:rPr>
          <w:color w:val="000000"/>
        </w:rPr>
      </w:pPr>
      <w:r>
        <w:rPr>
          <w:color w:val="000000"/>
        </w:rPr>
        <w:t>1) Määritellään:</w:t>
      </w:r>
      <w:r w:rsidR="0007484E">
        <w:rPr>
          <w:color w:val="000000"/>
        </w:rPr>
        <w:tab/>
      </w:r>
      <w:r>
        <w:rPr>
          <w:color w:val="000000"/>
        </w:rPr>
        <w:t>Mitä tietoa säilytetään kansallisesti / EU-alueella</w:t>
      </w:r>
    </w:p>
    <w:p w14:paraId="29E17AAB" w14:textId="77777777" w:rsidR="00FE6242" w:rsidRDefault="00AE1D3F" w:rsidP="0007484E">
      <w:pPr>
        <w:pBdr>
          <w:top w:val="nil"/>
          <w:left w:val="nil"/>
          <w:bottom w:val="nil"/>
          <w:right w:val="nil"/>
          <w:between w:val="nil"/>
        </w:pBdr>
        <w:spacing w:after="120"/>
        <w:ind w:left="2296" w:firstLine="1304"/>
        <w:rPr>
          <w:color w:val="000000"/>
        </w:rPr>
      </w:pPr>
      <w:r>
        <w:rPr>
          <w:color w:val="000000"/>
        </w:rPr>
        <w:t>Miten pilvipalveluriippuvuuksia hallitaan</w:t>
      </w:r>
    </w:p>
    <w:p w14:paraId="0A3FD071" w14:textId="6DA79FE8" w:rsidR="00FE6242" w:rsidRDefault="00AE1D3F" w:rsidP="0007484E">
      <w:pPr>
        <w:pBdr>
          <w:top w:val="nil"/>
          <w:left w:val="nil"/>
          <w:bottom w:val="nil"/>
          <w:right w:val="nil"/>
          <w:between w:val="nil"/>
        </w:pBdr>
        <w:ind w:left="3600" w:hanging="1933"/>
        <w:rPr>
          <w:color w:val="000000"/>
        </w:rPr>
      </w:pPr>
      <w:r>
        <w:rPr>
          <w:color w:val="000000"/>
        </w:rPr>
        <w:t>2) Rakennetaan:</w:t>
      </w:r>
      <w:r w:rsidR="0007484E">
        <w:rPr>
          <w:color w:val="000000"/>
        </w:rPr>
        <w:tab/>
      </w:r>
      <w:r>
        <w:rPr>
          <w:color w:val="000000"/>
        </w:rPr>
        <w:t>Hajautettuja ratkaisuja siten, että kaikki kriittinen tieto ei ole yhdessä paikassa tai yhdellä teknologialla toteutetuissa palveluissa</w:t>
      </w:r>
    </w:p>
    <w:p w14:paraId="4D2C481B" w14:textId="77777777" w:rsidR="00FE6242" w:rsidRDefault="00AE1D3F" w:rsidP="0007484E">
      <w:pPr>
        <w:pBdr>
          <w:top w:val="nil"/>
          <w:left w:val="nil"/>
          <w:bottom w:val="nil"/>
          <w:right w:val="nil"/>
          <w:between w:val="nil"/>
        </w:pBdr>
        <w:spacing w:after="120"/>
        <w:ind w:left="2296" w:firstLine="1304"/>
        <w:rPr>
          <w:color w:val="000000"/>
        </w:rPr>
      </w:pPr>
      <w:r>
        <w:rPr>
          <w:color w:val="000000"/>
        </w:rPr>
        <w:t>Varautumismalleja häiriötilanteisiin</w:t>
      </w:r>
    </w:p>
    <w:p w14:paraId="36D71178" w14:textId="0255AE88" w:rsidR="00FE6242" w:rsidRDefault="00AE1D3F" w:rsidP="00912F8B">
      <w:pPr>
        <w:pBdr>
          <w:top w:val="nil"/>
          <w:left w:val="nil"/>
          <w:bottom w:val="nil"/>
          <w:right w:val="nil"/>
          <w:between w:val="nil"/>
        </w:pBdr>
        <w:spacing w:before="240" w:after="120"/>
        <w:ind w:left="1440"/>
        <w:rPr>
          <w:color w:val="000000"/>
        </w:rPr>
      </w:pPr>
      <w:r>
        <w:rPr>
          <w:color w:val="000000"/>
        </w:rPr>
        <w:t>Informaatio-ohjauksen tulee laajeta tietopolitiikasta myös infrastruktuuripolitiikkaan.</w:t>
      </w:r>
      <w:r w:rsidR="00912F8B">
        <w:rPr>
          <w:color w:val="000000"/>
        </w:rPr>
        <w:t xml:space="preserve"> Huomioitava on myös, että kun tieto on kansainvälisen yrityksen hallussa, on valtioilla lainsäädäntöä, jonka mukaan tällainen tieto on ao. valtion käytettävissä.</w:t>
      </w:r>
    </w:p>
    <w:p w14:paraId="034523F5" w14:textId="77777777" w:rsidR="008C4289" w:rsidRDefault="008C4289">
      <w:pPr>
        <w:pBdr>
          <w:top w:val="nil"/>
          <w:left w:val="nil"/>
          <w:bottom w:val="nil"/>
          <w:right w:val="nil"/>
          <w:between w:val="nil"/>
        </w:pBdr>
        <w:spacing w:before="240" w:after="120"/>
        <w:ind w:firstLine="1304"/>
        <w:rPr>
          <w:color w:val="000000"/>
        </w:rPr>
      </w:pPr>
    </w:p>
    <w:p w14:paraId="73C60461" w14:textId="778E51E6" w:rsidR="00FE6242" w:rsidRPr="0007484E" w:rsidRDefault="00580746" w:rsidP="008C4289">
      <w:pPr>
        <w:pStyle w:val="Otsikko3"/>
        <w:rPr>
          <w:color w:val="000000"/>
        </w:rPr>
      </w:pPr>
      <w:bookmarkStart w:id="46" w:name="_Toc239335972"/>
      <w:r w:rsidRPr="0007484E">
        <w:rPr>
          <w:color w:val="000000"/>
        </w:rPr>
        <w:t xml:space="preserve">Rakennetaan </w:t>
      </w:r>
      <w:r w:rsidRPr="0007484E">
        <w:t>osaamista ja kulttuurinen muutos</w:t>
      </w:r>
      <w:bookmarkEnd w:id="46"/>
    </w:p>
    <w:p w14:paraId="1B102A30" w14:textId="77777777" w:rsidR="00FE6242" w:rsidRDefault="00AE1D3F">
      <w:pPr>
        <w:pBdr>
          <w:top w:val="nil"/>
          <w:left w:val="nil"/>
          <w:bottom w:val="nil"/>
          <w:right w:val="nil"/>
          <w:between w:val="nil"/>
        </w:pBdr>
        <w:spacing w:before="240" w:after="120"/>
        <w:ind w:left="1304"/>
        <w:rPr>
          <w:color w:val="000000"/>
        </w:rPr>
      </w:pPr>
      <w:r>
        <w:rPr>
          <w:color w:val="000000"/>
        </w:rPr>
        <w:t>Keskeinen muutos ohjauksessa on, että se kohdistuu myös ihmisiin ja toimintakulttuuriin toiminnan lisäsi.</w:t>
      </w:r>
    </w:p>
    <w:p w14:paraId="562F250A" w14:textId="77777777" w:rsidR="00FE6242" w:rsidRDefault="00AE1D3F">
      <w:pPr>
        <w:pBdr>
          <w:top w:val="nil"/>
          <w:left w:val="nil"/>
          <w:bottom w:val="nil"/>
          <w:right w:val="nil"/>
          <w:between w:val="nil"/>
        </w:pBdr>
        <w:spacing w:before="240" w:after="120"/>
        <w:ind w:left="1304"/>
        <w:rPr>
          <w:color w:val="000000"/>
        </w:rPr>
      </w:pPr>
      <w:r>
        <w:rPr>
          <w:color w:val="000000"/>
        </w:rPr>
        <w:t>Tämä toteutetaan seuraavilla toimenpiteillä:</w:t>
      </w:r>
    </w:p>
    <w:p w14:paraId="264A8556" w14:textId="3B644FBC" w:rsidR="00FE6242" w:rsidRDefault="00AE1D3F" w:rsidP="0007484E">
      <w:pPr>
        <w:pBdr>
          <w:top w:val="nil"/>
          <w:left w:val="nil"/>
          <w:bottom w:val="nil"/>
          <w:right w:val="nil"/>
          <w:between w:val="nil"/>
        </w:pBdr>
        <w:spacing w:before="240"/>
        <w:ind w:left="1304"/>
        <w:rPr>
          <w:color w:val="000000"/>
        </w:rPr>
      </w:pPr>
      <w:r>
        <w:rPr>
          <w:color w:val="000000"/>
        </w:rPr>
        <w:t>1) Kehitetään henkilöstön osaamista:</w:t>
      </w:r>
      <w:r w:rsidR="0007484E">
        <w:rPr>
          <w:color w:val="000000"/>
        </w:rPr>
        <w:tab/>
      </w:r>
      <w:r w:rsidR="0007484E">
        <w:rPr>
          <w:color w:val="000000"/>
        </w:rPr>
        <w:tab/>
      </w:r>
      <w:r>
        <w:rPr>
          <w:color w:val="000000"/>
        </w:rPr>
        <w:t>Tietojohtamista</w:t>
      </w:r>
    </w:p>
    <w:p w14:paraId="13E9F91B" w14:textId="77777777" w:rsidR="00FE6242" w:rsidRDefault="00AE1D3F" w:rsidP="0007484E">
      <w:pPr>
        <w:pBdr>
          <w:top w:val="nil"/>
          <w:left w:val="nil"/>
          <w:bottom w:val="nil"/>
          <w:right w:val="nil"/>
          <w:between w:val="nil"/>
        </w:pBdr>
        <w:ind w:left="5624" w:firstLine="136"/>
        <w:rPr>
          <w:color w:val="000000"/>
        </w:rPr>
      </w:pPr>
      <w:r>
        <w:rPr>
          <w:color w:val="000000"/>
        </w:rPr>
        <w:t>Tekoälyn hyödyntämistä</w:t>
      </w:r>
    </w:p>
    <w:p w14:paraId="12063184" w14:textId="77777777" w:rsidR="00FE6242" w:rsidRDefault="00AE1D3F" w:rsidP="0007484E">
      <w:pPr>
        <w:pBdr>
          <w:top w:val="nil"/>
          <w:left w:val="nil"/>
          <w:bottom w:val="nil"/>
          <w:right w:val="nil"/>
          <w:between w:val="nil"/>
        </w:pBdr>
        <w:spacing w:after="120"/>
        <w:ind w:left="5488" w:firstLine="272"/>
        <w:rPr>
          <w:color w:val="000000"/>
        </w:rPr>
      </w:pPr>
      <w:r>
        <w:rPr>
          <w:color w:val="000000"/>
        </w:rPr>
        <w:t>Datan ja informaation lukutaitoa</w:t>
      </w:r>
    </w:p>
    <w:p w14:paraId="1097313D" w14:textId="6F65AD48" w:rsidR="00FE6242" w:rsidRDefault="00AE1D3F" w:rsidP="0007484E">
      <w:pPr>
        <w:pBdr>
          <w:top w:val="nil"/>
          <w:left w:val="nil"/>
          <w:bottom w:val="nil"/>
          <w:right w:val="nil"/>
          <w:between w:val="nil"/>
        </w:pBdr>
        <w:spacing w:before="120"/>
        <w:ind w:firstLine="1304"/>
        <w:rPr>
          <w:color w:val="000000"/>
        </w:rPr>
      </w:pPr>
      <w:r>
        <w:rPr>
          <w:color w:val="000000"/>
        </w:rPr>
        <w:t>2) Siirrytään:</w:t>
      </w:r>
      <w:r w:rsidR="0007484E">
        <w:rPr>
          <w:color w:val="000000"/>
        </w:rPr>
        <w:tab/>
      </w:r>
      <w:r w:rsidR="0007484E">
        <w:rPr>
          <w:color w:val="000000"/>
        </w:rPr>
        <w:tab/>
      </w:r>
      <w:r>
        <w:rPr>
          <w:color w:val="000000"/>
        </w:rPr>
        <w:t>Paperikeskeisyydestä datavetoisuuteen</w:t>
      </w:r>
    </w:p>
    <w:p w14:paraId="1348B187" w14:textId="77777777" w:rsidR="00FE6242" w:rsidRDefault="00AE1D3F" w:rsidP="0007484E">
      <w:pPr>
        <w:pBdr>
          <w:top w:val="nil"/>
          <w:left w:val="nil"/>
          <w:bottom w:val="nil"/>
          <w:right w:val="nil"/>
          <w:between w:val="nil"/>
        </w:pBdr>
        <w:ind w:left="3464" w:firstLine="136"/>
        <w:rPr>
          <w:color w:val="000000"/>
        </w:rPr>
      </w:pPr>
      <w:r>
        <w:rPr>
          <w:color w:val="000000"/>
        </w:rPr>
        <w:t>Organisaatiokeskeisyydestä yhteistoimintaan</w:t>
      </w:r>
    </w:p>
    <w:p w14:paraId="119418D9" w14:textId="38AD0B27" w:rsidR="0007484E" w:rsidRPr="00BE24B0" w:rsidRDefault="00AE1D3F" w:rsidP="00BE24B0">
      <w:pPr>
        <w:pBdr>
          <w:top w:val="nil"/>
          <w:left w:val="nil"/>
          <w:bottom w:val="nil"/>
          <w:right w:val="nil"/>
          <w:between w:val="nil"/>
        </w:pBdr>
        <w:spacing w:before="240" w:after="120"/>
        <w:ind w:firstLine="1304"/>
        <w:rPr>
          <w:color w:val="000000"/>
        </w:rPr>
      </w:pPr>
      <w:r>
        <w:rPr>
          <w:color w:val="000000"/>
        </w:rPr>
        <w:t>Kulttuurinmuutos on edellytys, jota ilman informaatio-ohjaus ei toteudu käytännössä.</w:t>
      </w:r>
    </w:p>
    <w:p w14:paraId="3AD1003D" w14:textId="78C3FB7E" w:rsidR="00FE6242" w:rsidRDefault="00580746" w:rsidP="008C4289">
      <w:pPr>
        <w:pStyle w:val="Otsikko3"/>
        <w:rPr>
          <w:color w:val="000000"/>
        </w:rPr>
      </w:pPr>
      <w:bookmarkStart w:id="47" w:name="_Toc239335973"/>
      <w:r w:rsidRPr="00962E0D">
        <w:rPr>
          <w:color w:val="000000"/>
        </w:rPr>
        <w:t xml:space="preserve">Otetaan </w:t>
      </w:r>
      <w:r w:rsidRPr="00962E0D">
        <w:t>käyttöön systemaattinen kyvykkyyden ohjaus</w:t>
      </w:r>
      <w:bookmarkEnd w:id="47"/>
    </w:p>
    <w:p w14:paraId="7F0307D0" w14:textId="77777777" w:rsidR="00FE6242" w:rsidRDefault="00AE1D3F">
      <w:pPr>
        <w:pBdr>
          <w:top w:val="nil"/>
          <w:left w:val="nil"/>
          <w:bottom w:val="nil"/>
          <w:right w:val="nil"/>
          <w:between w:val="nil"/>
        </w:pBdr>
        <w:spacing w:before="240" w:after="120"/>
        <w:ind w:left="1304"/>
        <w:rPr>
          <w:color w:val="000000"/>
        </w:rPr>
      </w:pPr>
      <w:r>
        <w:rPr>
          <w:color w:val="000000"/>
        </w:rPr>
        <w:t>Keskeinen muutos toiminnassa on, että mitataan ja ohjataan tiedon huoltovarmuuden tasoa.</w:t>
      </w:r>
    </w:p>
    <w:p w14:paraId="324FA6BB" w14:textId="77777777" w:rsidR="00FE6242" w:rsidRDefault="00AE1D3F">
      <w:pPr>
        <w:pBdr>
          <w:top w:val="nil"/>
          <w:left w:val="nil"/>
          <w:bottom w:val="nil"/>
          <w:right w:val="nil"/>
          <w:between w:val="nil"/>
        </w:pBdr>
        <w:spacing w:before="240" w:after="120"/>
        <w:ind w:left="1304"/>
        <w:rPr>
          <w:color w:val="000000"/>
        </w:rPr>
      </w:pPr>
      <w:r>
        <w:rPr>
          <w:color w:val="000000"/>
        </w:rPr>
        <w:t>Tämä toteutetaan seuraavilla toimenpiteillä:</w:t>
      </w:r>
    </w:p>
    <w:p w14:paraId="31BC1C09" w14:textId="1933B3BD" w:rsidR="00FE6242" w:rsidRDefault="00AE1D3F" w:rsidP="00EC0F7B">
      <w:pPr>
        <w:pBdr>
          <w:top w:val="nil"/>
          <w:left w:val="nil"/>
          <w:bottom w:val="nil"/>
          <w:right w:val="nil"/>
          <w:between w:val="nil"/>
        </w:pBdr>
        <w:spacing w:before="240"/>
        <w:ind w:left="1304" w:firstLine="221"/>
        <w:rPr>
          <w:color w:val="000000"/>
        </w:rPr>
      </w:pPr>
      <w:r>
        <w:rPr>
          <w:color w:val="000000"/>
        </w:rPr>
        <w:t>1) Otetaan käyttöön</w:t>
      </w:r>
      <w:r w:rsidR="00EC0F7B">
        <w:rPr>
          <w:color w:val="000000"/>
        </w:rPr>
        <w:tab/>
      </w:r>
      <w:r w:rsidR="00EC0F7B">
        <w:rPr>
          <w:color w:val="000000"/>
        </w:rPr>
        <w:tab/>
      </w:r>
      <w:r>
        <w:rPr>
          <w:color w:val="000000"/>
        </w:rPr>
        <w:t>Maturiteettimallit tiedonhallinnalle ja prosesseille</w:t>
      </w:r>
    </w:p>
    <w:p w14:paraId="188C4BEE" w14:textId="77777777" w:rsidR="00FE6242" w:rsidRDefault="00AE1D3F" w:rsidP="00EC0F7B">
      <w:pPr>
        <w:pBdr>
          <w:top w:val="nil"/>
          <w:left w:val="nil"/>
          <w:bottom w:val="nil"/>
          <w:right w:val="nil"/>
          <w:between w:val="nil"/>
        </w:pBdr>
        <w:spacing w:after="120"/>
        <w:ind w:left="4184" w:firstLine="136"/>
        <w:rPr>
          <w:color w:val="000000"/>
        </w:rPr>
      </w:pPr>
      <w:r>
        <w:rPr>
          <w:color w:val="000000"/>
        </w:rPr>
        <w:t>Yhteiset arviointikriteerit</w:t>
      </w:r>
    </w:p>
    <w:p w14:paraId="5949A7F3" w14:textId="77777777" w:rsidR="00FE6242" w:rsidRDefault="00AE1D3F" w:rsidP="00EC0F7B">
      <w:pPr>
        <w:pBdr>
          <w:top w:val="nil"/>
          <w:left w:val="nil"/>
          <w:bottom w:val="nil"/>
          <w:right w:val="nil"/>
          <w:between w:val="nil"/>
        </w:pBdr>
        <w:spacing w:before="120" w:after="120"/>
        <w:ind w:left="1304" w:firstLine="238"/>
        <w:rPr>
          <w:color w:val="000000"/>
        </w:rPr>
      </w:pPr>
      <w:r>
        <w:rPr>
          <w:color w:val="000000"/>
        </w:rPr>
        <w:t>2) Sidotaan toiminnan rahoitus ja ohjaus kypsyystason kehittämiseen</w:t>
      </w:r>
    </w:p>
    <w:p w14:paraId="79BD01D8" w14:textId="77777777" w:rsidR="00FE6242" w:rsidRDefault="00AE1D3F">
      <w:pPr>
        <w:pBdr>
          <w:top w:val="nil"/>
          <w:left w:val="nil"/>
          <w:bottom w:val="nil"/>
          <w:right w:val="nil"/>
          <w:between w:val="nil"/>
        </w:pBdr>
        <w:spacing w:before="240" w:after="120"/>
        <w:ind w:left="1304"/>
        <w:rPr>
          <w:color w:val="000000"/>
        </w:rPr>
      </w:pPr>
      <w:r>
        <w:rPr>
          <w:color w:val="000000"/>
        </w:rPr>
        <w:t>Näiden toimien kautta informaatio-ohjaus muuttuu vaikuttavuusperusteiseksi.</w:t>
      </w:r>
    </w:p>
    <w:p w14:paraId="32A5BC7A" w14:textId="77777777" w:rsidR="008C4289" w:rsidRDefault="008C4289">
      <w:pPr>
        <w:pBdr>
          <w:top w:val="nil"/>
          <w:left w:val="nil"/>
          <w:bottom w:val="nil"/>
          <w:right w:val="nil"/>
          <w:between w:val="nil"/>
        </w:pBdr>
        <w:spacing w:before="240" w:after="120"/>
        <w:ind w:left="1304"/>
        <w:rPr>
          <w:color w:val="000000"/>
        </w:rPr>
      </w:pPr>
    </w:p>
    <w:p w14:paraId="15DADA19" w14:textId="58FE9CB3" w:rsidR="00FE6242" w:rsidRDefault="00580746" w:rsidP="008C4289">
      <w:pPr>
        <w:pStyle w:val="Otsikko3"/>
      </w:pPr>
      <w:bookmarkStart w:id="48" w:name="_Toc239335974"/>
      <w:r w:rsidRPr="00962E0D">
        <w:rPr>
          <w:color w:val="000000"/>
        </w:rPr>
        <w:t xml:space="preserve">Yhteenveto: </w:t>
      </w:r>
      <w:r w:rsidRPr="00962E0D">
        <w:t>tulevaisuuden data ja informaatio-ohjauksen malli</w:t>
      </w:r>
      <w:bookmarkEnd w:id="48"/>
    </w:p>
    <w:p w14:paraId="07EDA9E2" w14:textId="77777777" w:rsidR="00FE6242" w:rsidRDefault="00AE1D3F" w:rsidP="00EC0F7B">
      <w:pPr>
        <w:pBdr>
          <w:top w:val="nil"/>
          <w:left w:val="nil"/>
          <w:bottom w:val="nil"/>
          <w:right w:val="nil"/>
          <w:between w:val="nil"/>
        </w:pBdr>
        <w:spacing w:before="120" w:after="120"/>
        <w:ind w:left="1304"/>
        <w:rPr>
          <w:color w:val="000000"/>
        </w:rPr>
      </w:pPr>
      <w:r>
        <w:rPr>
          <w:color w:val="000000"/>
        </w:rPr>
        <w:t>Tulevaisuudessa tiedon huoltovarmuuden informaatio-ohjaus on:</w:t>
      </w:r>
    </w:p>
    <w:p w14:paraId="439AEA70" w14:textId="77777777" w:rsidR="00FE6242" w:rsidRDefault="00AE1D3F" w:rsidP="002409DD">
      <w:pPr>
        <w:pStyle w:val="Luettelokappale"/>
        <w:ind w:left="1304"/>
      </w:pPr>
      <w:r>
        <w:t>1. Keskitettyä mutta verkostomaista</w:t>
      </w:r>
    </w:p>
    <w:p w14:paraId="2920B264" w14:textId="0E1AA0BB" w:rsidR="00FE6242" w:rsidRDefault="00AE1D3F" w:rsidP="002409DD">
      <w:pPr>
        <w:pStyle w:val="Luettelokappale"/>
        <w:ind w:left="1304"/>
      </w:pPr>
      <w:r>
        <w:t xml:space="preserve">2. Rakenteisiin ja dataan </w:t>
      </w:r>
      <w:r w:rsidR="00580746">
        <w:t xml:space="preserve">ja informaatioon </w:t>
      </w:r>
      <w:r>
        <w:t xml:space="preserve">kohdistuvaa (ei vain raportointia) </w:t>
      </w:r>
    </w:p>
    <w:p w14:paraId="666868CA" w14:textId="77777777" w:rsidR="00FE6242" w:rsidRDefault="00AE1D3F" w:rsidP="002409DD">
      <w:pPr>
        <w:pStyle w:val="Luettelokappale"/>
        <w:ind w:left="1304"/>
      </w:pPr>
      <w:r>
        <w:t>3. Riskiperusteista ja kriittiseen tietoon keskittyvää</w:t>
      </w:r>
    </w:p>
    <w:p w14:paraId="4E88EBA4" w14:textId="77777777" w:rsidR="00FE6242" w:rsidRDefault="00AE1D3F" w:rsidP="002409DD">
      <w:pPr>
        <w:pStyle w:val="Luettelokappale"/>
        <w:ind w:left="1304"/>
      </w:pPr>
      <w:r>
        <w:t xml:space="preserve">4. Ennakoivaa ja ilmiölähtöistä </w:t>
      </w:r>
    </w:p>
    <w:p w14:paraId="75C4DFBF" w14:textId="77777777" w:rsidR="00FE6242" w:rsidRDefault="00AE1D3F" w:rsidP="002409DD">
      <w:pPr>
        <w:pStyle w:val="Luettelokappale"/>
        <w:ind w:left="1304"/>
      </w:pPr>
      <w:r>
        <w:t>5. Velvoittavaa ja lainsäädännöllisesti tuettua</w:t>
      </w:r>
    </w:p>
    <w:p w14:paraId="1CC8952E" w14:textId="77777777" w:rsidR="00FE6242" w:rsidRDefault="00AE1D3F" w:rsidP="002409DD">
      <w:pPr>
        <w:pStyle w:val="Luettelokappale"/>
        <w:ind w:left="1304"/>
      </w:pPr>
      <w:r>
        <w:t>6. Teknologisesti resilienssiä turvaavaa</w:t>
      </w:r>
    </w:p>
    <w:p w14:paraId="35D2A601" w14:textId="57881AC2" w:rsidR="00FE6242" w:rsidRDefault="00AE1D3F" w:rsidP="002409DD">
      <w:pPr>
        <w:pStyle w:val="Luettelokappale"/>
        <w:ind w:left="1304"/>
      </w:pPr>
      <w:r>
        <w:t>7. Kulttuurisesti omaksuttua ja osaamiseen perustuvaa</w:t>
      </w:r>
    </w:p>
    <w:p w14:paraId="75C8AA2E" w14:textId="77777777" w:rsidR="008C4289" w:rsidRDefault="008C4289" w:rsidP="00EC0F7B">
      <w:pPr>
        <w:pBdr>
          <w:top w:val="nil"/>
          <w:left w:val="nil"/>
          <w:bottom w:val="nil"/>
          <w:right w:val="nil"/>
          <w:between w:val="nil"/>
        </w:pBdr>
        <w:spacing w:before="120" w:after="120"/>
        <w:ind w:left="1304"/>
        <w:rPr>
          <w:color w:val="000000"/>
        </w:rPr>
      </w:pPr>
    </w:p>
    <w:p w14:paraId="6D374C40" w14:textId="77777777" w:rsidR="00FE6242" w:rsidRDefault="00AE1D3F" w:rsidP="00EC0F7B">
      <w:pPr>
        <w:pStyle w:val="Otsikko2"/>
        <w:numPr>
          <w:ilvl w:val="1"/>
          <w:numId w:val="1"/>
        </w:numPr>
        <w:spacing w:before="240"/>
      </w:pPr>
      <w:bookmarkStart w:id="49" w:name="_Toc239335975"/>
      <w:r>
        <w:t>Resurssit</w:t>
      </w:r>
      <w:bookmarkEnd w:id="49"/>
    </w:p>
    <w:p w14:paraId="7D7535EC" w14:textId="77777777" w:rsidR="00FE6242" w:rsidRDefault="00AE1D3F">
      <w:pPr>
        <w:pBdr>
          <w:top w:val="nil"/>
          <w:left w:val="nil"/>
          <w:bottom w:val="nil"/>
          <w:right w:val="nil"/>
          <w:between w:val="nil"/>
        </w:pBdr>
        <w:spacing w:before="240" w:after="120"/>
        <w:ind w:left="1304"/>
        <w:rPr>
          <w:color w:val="000000"/>
        </w:rPr>
      </w:pPr>
      <w:r>
        <w:rPr>
          <w:color w:val="000000"/>
        </w:rPr>
        <w:t>Resurssit on suunniteltava roolien, tehtävien ja osaamistarpeiden mukaisesti. Luvussa 4  Millä kyvykkyyksillä eteenpäin? on kerrottu millaista osaamista ja millaisia tehtävärooleja tulisi tulevaisuudessa löytyä organisaatioista.</w:t>
      </w:r>
    </w:p>
    <w:p w14:paraId="14A2968C" w14:textId="77777777" w:rsidR="00FE6242" w:rsidRDefault="00AE1D3F">
      <w:pPr>
        <w:pBdr>
          <w:top w:val="nil"/>
          <w:left w:val="nil"/>
          <w:bottom w:val="nil"/>
          <w:right w:val="nil"/>
          <w:between w:val="nil"/>
        </w:pBdr>
        <w:spacing w:before="240" w:after="120"/>
        <w:ind w:left="1304"/>
        <w:rPr>
          <w:color w:val="000000"/>
        </w:rPr>
      </w:pPr>
      <w:r>
        <w:rPr>
          <w:color w:val="000000"/>
        </w:rPr>
        <w:t>Tätä työtä ei voi tehdä ilman resursseja, viimeiset 15 vuotta on satsattu teknologiaan. Seuraavassa vaiheessa tulisi panostaa tietoon ja tiedon saatavuuteen, jotta tiedosta saatavat menestystekijät jalostetaan tietotuotteiksi ja tietopalveluksi. Tästä kehityksestä syntyy Suomeen kasvua ja kilpailukykyä. Tieto ja tietoon liittyvä kehittäminen tulee saattaa tulevaisuuden vaatimusten tasolle. Resurssit ovat virastojen ja viranomaisten organisaatioissa, heidän osaamistansa pitää hyödyntää yhteisessä työssä. Tietoasiantuntijoiden on oltava lähellä toimintaa ja osana samaa organisaatiota, mutta yhteistyölle pitää rakentaa toimivat ja tulokselliset rakenteet.</w:t>
      </w:r>
    </w:p>
    <w:p w14:paraId="3C763D6B" w14:textId="77777777" w:rsidR="00FE6242" w:rsidRDefault="00AE1D3F">
      <w:pPr>
        <w:pBdr>
          <w:top w:val="nil"/>
          <w:left w:val="nil"/>
          <w:bottom w:val="nil"/>
          <w:right w:val="nil"/>
          <w:between w:val="nil"/>
        </w:pBdr>
        <w:spacing w:before="240" w:after="120"/>
        <w:ind w:left="1304"/>
        <w:rPr>
          <w:color w:val="000000"/>
        </w:rPr>
      </w:pPr>
      <w:r>
        <w:rPr>
          <w:color w:val="000000"/>
        </w:rPr>
        <w:t>Koordinoivalla johtamisella saadaan julkishallinnossa olevat tietoasiantuntijat tekemään yhteiseksi sovitun tavoitteen mukaisia tehtäviä.</w:t>
      </w:r>
    </w:p>
    <w:p w14:paraId="1350A714" w14:textId="4C01B2B4" w:rsidR="00962E0D" w:rsidRDefault="00AE1D3F" w:rsidP="00EC0F7B">
      <w:pPr>
        <w:pBdr>
          <w:top w:val="nil"/>
          <w:left w:val="nil"/>
          <w:bottom w:val="nil"/>
          <w:right w:val="nil"/>
          <w:between w:val="nil"/>
        </w:pBdr>
        <w:spacing w:before="240" w:after="120"/>
        <w:ind w:left="1304"/>
        <w:rPr>
          <w:color w:val="000000"/>
        </w:rPr>
      </w:pPr>
      <w:bookmarkStart w:id="50" w:name="_ytjk3wd900dv" w:colFirst="0" w:colLast="0"/>
      <w:bookmarkEnd w:id="50"/>
      <w:r>
        <w:rPr>
          <w:color w:val="000000"/>
        </w:rPr>
        <w:t>Tulosohjauksessa tulee olla tulostavoitteita myös yhteiseen tiedon huoltovarmuuteen liitty</w:t>
      </w:r>
      <w:r w:rsidR="004D27FB">
        <w:rPr>
          <w:color w:val="000000"/>
        </w:rPr>
        <w:t>en</w:t>
      </w:r>
      <w:r>
        <w:rPr>
          <w:color w:val="000000"/>
        </w:rPr>
        <w:t>.</w:t>
      </w:r>
      <w:r w:rsidR="00580746">
        <w:rPr>
          <w:color w:val="000000"/>
        </w:rPr>
        <w:t xml:space="preserve"> </w:t>
      </w:r>
      <w:r w:rsidR="00783FBA" w:rsidRPr="00962E0D">
        <w:rPr>
          <w:color w:val="000000"/>
        </w:rPr>
        <w:t>Tietoa ei voi ohjata siiloissa, koska tiedon on liikuttava käyttökohteisiin horisontaalisesti.</w:t>
      </w:r>
      <w:r w:rsidR="00962E0D">
        <w:rPr>
          <w:color w:val="000000"/>
        </w:rPr>
        <w:t xml:space="preserve"> Tulosohjauksessa tulee olla yhteiset tavoitteet koko valtion hallinnolle tiedon huoltovarmuudelle.</w:t>
      </w:r>
      <w:r w:rsidR="00783FBA">
        <w:rPr>
          <w:color w:val="000000"/>
        </w:rPr>
        <w:t xml:space="preserve"> </w:t>
      </w:r>
      <w:r w:rsidR="00962E0D">
        <w:rPr>
          <w:color w:val="000000"/>
        </w:rPr>
        <w:t xml:space="preserve">Tämän lisäksi ministeriöiden tulee ohjata tietoalueiden ja kohdealueiden kehittämistä ja yhteensovittamista osana hallinnon alan ohjausta </w:t>
      </w:r>
      <w:r w:rsidR="00580746">
        <w:rPr>
          <w:color w:val="000000"/>
        </w:rPr>
        <w:t>Yhteistyön tekemistä tulee seurata sekä myös palkita.</w:t>
      </w:r>
    </w:p>
    <w:p w14:paraId="06392979" w14:textId="77777777" w:rsidR="00FE6242" w:rsidRPr="00B96CBF" w:rsidRDefault="00AE1D3F" w:rsidP="00EC0F7B">
      <w:pPr>
        <w:pStyle w:val="Otsikko1"/>
        <w:numPr>
          <w:ilvl w:val="0"/>
          <w:numId w:val="1"/>
        </w:numPr>
        <w:spacing w:before="360"/>
        <w:rPr>
          <w:sz w:val="24"/>
          <w:szCs w:val="24"/>
        </w:rPr>
      </w:pPr>
      <w:bookmarkStart w:id="51" w:name="_Toc239335976"/>
      <w:r w:rsidRPr="00B96CBF">
        <w:rPr>
          <w:sz w:val="24"/>
          <w:szCs w:val="24"/>
        </w:rPr>
        <w:t>Tiedon elinkaari, laatu ja yhteentoimivuus ja saatavuus</w:t>
      </w:r>
      <w:bookmarkEnd w:id="51"/>
    </w:p>
    <w:p w14:paraId="54D07D64" w14:textId="22534854" w:rsidR="00167F6A" w:rsidRDefault="004D27FB" w:rsidP="00EC0F7B">
      <w:pPr>
        <w:pBdr>
          <w:top w:val="nil"/>
          <w:left w:val="nil"/>
          <w:bottom w:val="nil"/>
          <w:right w:val="nil"/>
          <w:between w:val="nil"/>
        </w:pBdr>
        <w:spacing w:before="240" w:after="120"/>
        <w:ind w:left="1304"/>
        <w:rPr>
          <w:color w:val="000000"/>
        </w:rPr>
      </w:pPr>
      <w:bookmarkStart w:id="52" w:name="_drtylxo8k7fd" w:colFirst="0" w:colLast="0"/>
      <w:bookmarkEnd w:id="52"/>
      <w:r w:rsidRPr="004D27FB">
        <w:rPr>
          <w:color w:val="000000"/>
        </w:rPr>
        <w:t>Tiedon laatu, käytettävyys ja todistusvoimaisuus eivät synny arkistointihetkellä, vaan rakentuvat koko tiedon elinkaaren ajan tehtävien valintojen seurauksena.</w:t>
      </w:r>
      <w:r w:rsidR="00984869">
        <w:rPr>
          <w:color w:val="000000"/>
        </w:rPr>
        <w:t xml:space="preserve"> Tavoitteena on</w:t>
      </w:r>
      <w:r w:rsidR="004E1A69">
        <w:rPr>
          <w:color w:val="000000"/>
        </w:rPr>
        <w:t>,</w:t>
      </w:r>
      <w:r w:rsidR="00984869">
        <w:rPr>
          <w:color w:val="000000"/>
        </w:rPr>
        <w:t xml:space="preserve"> että tieto on laadukasta jo luontihetkellä.</w:t>
      </w:r>
      <w:r w:rsidRPr="004D27FB">
        <w:rPr>
          <w:color w:val="000000"/>
        </w:rPr>
        <w:t xml:space="preserve"> Hyvä tiedonhallinta, yhteentoimivat käytännöt ja huolellinen arkistoinnin suunnittelu varmistavat, että tieto säilyy löydettävänä, ymmärrettävänä ja hyödynnettävänä sekä</w:t>
      </w:r>
      <w:r w:rsidR="00984869">
        <w:rPr>
          <w:color w:val="000000"/>
        </w:rPr>
        <w:t xml:space="preserve"> </w:t>
      </w:r>
      <w:r w:rsidRPr="004D27FB">
        <w:rPr>
          <w:color w:val="000000"/>
        </w:rPr>
        <w:t>viranomaisten toiminnassa että tulevaisuuden tarpeissa.</w:t>
      </w:r>
    </w:p>
    <w:p w14:paraId="35A4EB0A" w14:textId="70811017" w:rsidR="00FE6242" w:rsidRPr="005E4003" w:rsidRDefault="004E1A69" w:rsidP="00EC0F7B">
      <w:pPr>
        <w:pStyle w:val="Otsikko2"/>
        <w:spacing w:before="240"/>
      </w:pPr>
      <w:bookmarkStart w:id="53" w:name="_Toc239335977"/>
      <w:r>
        <w:t>9</w:t>
      </w:r>
      <w:r w:rsidR="004D27FB">
        <w:t>.1. Tiedon elinkaari on ajallinen jatkumo, jossa tehdyistä toimenpiteistä tiedon laatu riippuu</w:t>
      </w:r>
      <w:bookmarkEnd w:id="53"/>
      <w:r w:rsidR="004D27FB">
        <w:t xml:space="preserve"> </w:t>
      </w:r>
    </w:p>
    <w:p w14:paraId="12D9BF4B" w14:textId="537211ED" w:rsidR="00FE6242" w:rsidRPr="005E4003" w:rsidRDefault="00AE1D3F" w:rsidP="005E4003">
      <w:pPr>
        <w:pBdr>
          <w:top w:val="nil"/>
          <w:left w:val="nil"/>
          <w:bottom w:val="nil"/>
          <w:right w:val="nil"/>
          <w:between w:val="nil"/>
        </w:pBdr>
        <w:spacing w:before="240" w:after="120"/>
        <w:ind w:left="1304"/>
        <w:rPr>
          <w:color w:val="000000"/>
        </w:rPr>
      </w:pPr>
      <w:r w:rsidRPr="005E4003">
        <w:rPr>
          <w:color w:val="000000"/>
        </w:rPr>
        <w:t xml:space="preserve">Tiedon elinkaarella viitataan ajalliseen jatkumoon, </w:t>
      </w:r>
      <w:r w:rsidR="004E1A69">
        <w:rPr>
          <w:color w:val="000000"/>
        </w:rPr>
        <w:t xml:space="preserve">ulkopuolisen tiedon hallinnasta ja organisaatiossa syntyvästä tiedosta alkaen, </w:t>
      </w:r>
      <w:r w:rsidRPr="005E4003">
        <w:rPr>
          <w:color w:val="000000"/>
        </w:rPr>
        <w:t xml:space="preserve"> kuluessa tieto muodostuu, sitä käsitellään, käytetään, ja jonka aikana siihen liittyvät valinnat esimerkiksi tallennusmuodon ja metatietokäytäntöjen suhteen kumuloituvat ja vaikuttavat peruuttamattomasti tiedon myöhempään käytettävyyteen, </w:t>
      </w:r>
      <w:r w:rsidRPr="00903837">
        <w:rPr>
          <w:color w:val="000000"/>
        </w:rPr>
        <w:t>todistusvoimaisuuteen ja ymmärrettävyyteen</w:t>
      </w:r>
      <w:r w:rsidR="002437A9" w:rsidRPr="00903837">
        <w:rPr>
          <w:color w:val="000000"/>
        </w:rPr>
        <w:t>.</w:t>
      </w:r>
      <w:r w:rsidRPr="00903837">
        <w:rPr>
          <w:strike/>
          <w:color w:val="000000"/>
        </w:rPr>
        <w:t xml:space="preserve"> </w:t>
      </w:r>
      <w:r w:rsidRPr="00903837">
        <w:rPr>
          <w:color w:val="000000"/>
        </w:rPr>
        <w:t>Tiedon laatu ei ole staattinen om</w:t>
      </w:r>
      <w:r w:rsidRPr="005E4003">
        <w:rPr>
          <w:color w:val="000000"/>
        </w:rPr>
        <w:t xml:space="preserve">inaisuus vaan se muodostuu elinkaaren aikana tehtyjen toimenpiteiden perusteella. </w:t>
      </w:r>
    </w:p>
    <w:p w14:paraId="468C5FDC" w14:textId="2FC9700A" w:rsidR="00FE6242" w:rsidRPr="005E4003" w:rsidRDefault="00AE1D3F" w:rsidP="005E4003">
      <w:pPr>
        <w:pBdr>
          <w:top w:val="nil"/>
          <w:left w:val="nil"/>
          <w:bottom w:val="nil"/>
          <w:right w:val="nil"/>
          <w:between w:val="nil"/>
        </w:pBdr>
        <w:spacing w:before="240" w:after="120"/>
        <w:ind w:left="1304"/>
        <w:rPr>
          <w:color w:val="000000"/>
        </w:rPr>
      </w:pPr>
      <w:r w:rsidRPr="005E4003">
        <w:rPr>
          <w:color w:val="000000"/>
        </w:rPr>
        <w:t>Arkistointilaki (529/2026, 7 §) velvoittaa viranomaiset s</w:t>
      </w:r>
      <w:r w:rsidRPr="00903837">
        <w:rPr>
          <w:color w:val="000000"/>
        </w:rPr>
        <w:t>uunnittelema</w:t>
      </w:r>
      <w:r w:rsidRPr="005E4003">
        <w:rPr>
          <w:color w:val="000000"/>
        </w:rPr>
        <w:t xml:space="preserve">an arkistoinnin osana tiedonhallintaa. Tiedonhallintalain (906/2019, 5 §) piirissä olevilla toimijoilla tämä velvoite täyttyy tiedonhallintamallin kautta. Viranomaisen on muodostettava tietoaineistonsa niin, että niiden </w:t>
      </w:r>
      <w:r w:rsidR="00783FBA" w:rsidRPr="00AA763C">
        <w:rPr>
          <w:color w:val="000000"/>
        </w:rPr>
        <w:t xml:space="preserve">käytettävyys ja </w:t>
      </w:r>
      <w:r w:rsidRPr="00AA763C">
        <w:rPr>
          <w:color w:val="000000"/>
        </w:rPr>
        <w:t>säilyvyys</w:t>
      </w:r>
      <w:r w:rsidRPr="005E4003">
        <w:rPr>
          <w:color w:val="000000"/>
        </w:rPr>
        <w:t xml:space="preserve"> turvataan. </w:t>
      </w:r>
    </w:p>
    <w:p w14:paraId="573BB7C9" w14:textId="735231C6" w:rsidR="00A66D94" w:rsidRPr="005E4003" w:rsidRDefault="0078351D" w:rsidP="00EC0F7B">
      <w:pPr>
        <w:pBdr>
          <w:top w:val="nil"/>
          <w:left w:val="nil"/>
          <w:bottom w:val="nil"/>
          <w:right w:val="nil"/>
          <w:between w:val="nil"/>
        </w:pBdr>
        <w:spacing w:before="240" w:after="120"/>
        <w:ind w:left="1304"/>
        <w:rPr>
          <w:color w:val="000000"/>
        </w:rPr>
      </w:pPr>
      <w:r>
        <w:rPr>
          <w:noProof/>
          <w:color w:val="000000"/>
        </w:rPr>
        <w:drawing>
          <wp:inline distT="0" distB="0" distL="0" distR="0" wp14:anchorId="53F9F634" wp14:editId="4948E0D6">
            <wp:extent cx="5529628" cy="2153218"/>
            <wp:effectExtent l="0" t="0" r="0" b="0"/>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49454" cy="2160938"/>
                    </a:xfrm>
                    <a:prstGeom prst="rect">
                      <a:avLst/>
                    </a:prstGeom>
                    <a:noFill/>
                  </pic:spPr>
                </pic:pic>
              </a:graphicData>
            </a:graphic>
          </wp:inline>
        </w:drawing>
      </w:r>
    </w:p>
    <w:p w14:paraId="4E2D506E" w14:textId="10FDE7C3" w:rsidR="00783FBA" w:rsidRDefault="00AE1D3F" w:rsidP="005E4003">
      <w:pPr>
        <w:pBdr>
          <w:top w:val="nil"/>
          <w:left w:val="nil"/>
          <w:bottom w:val="nil"/>
          <w:right w:val="nil"/>
          <w:between w:val="nil"/>
        </w:pBdr>
        <w:spacing w:before="240" w:after="120"/>
        <w:ind w:left="1304"/>
        <w:rPr>
          <w:color w:val="000000"/>
        </w:rPr>
      </w:pPr>
      <w:r w:rsidRPr="005E4003">
        <w:rPr>
          <w:color w:val="000000"/>
        </w:rPr>
        <w:t>K</w:t>
      </w:r>
      <w:r w:rsidR="00B57130">
        <w:rPr>
          <w:color w:val="000000"/>
        </w:rPr>
        <w:t>UVA</w:t>
      </w:r>
      <w:r w:rsidRPr="005E4003">
        <w:rPr>
          <w:color w:val="000000"/>
        </w:rPr>
        <w:t xml:space="preserve"> </w:t>
      </w:r>
      <w:r w:rsidR="00A66D94" w:rsidRPr="005E4003">
        <w:rPr>
          <w:color w:val="000000"/>
        </w:rPr>
        <w:t>1</w:t>
      </w:r>
      <w:r w:rsidR="00D44B6A">
        <w:rPr>
          <w:color w:val="000000"/>
        </w:rPr>
        <w:t>3</w:t>
      </w:r>
      <w:r w:rsidRPr="005E4003">
        <w:rPr>
          <w:color w:val="000000"/>
        </w:rPr>
        <w:t>.</w:t>
      </w:r>
      <w:r w:rsidR="00783FBA">
        <w:rPr>
          <w:color w:val="000000"/>
        </w:rPr>
        <w:t xml:space="preserve"> </w:t>
      </w:r>
      <w:r w:rsidR="00783FBA" w:rsidRPr="00AA763C">
        <w:rPr>
          <w:color w:val="000000"/>
        </w:rPr>
        <w:t>Tiedonhallinta on viranomaisen toimenpiteitä tietojen hallinnoimiseksi</w:t>
      </w:r>
    </w:p>
    <w:p w14:paraId="12465CEE" w14:textId="783B3204" w:rsidR="00FE6242" w:rsidRPr="005E4003" w:rsidRDefault="004B296D" w:rsidP="005E4003">
      <w:pPr>
        <w:pBdr>
          <w:top w:val="nil"/>
          <w:left w:val="nil"/>
          <w:bottom w:val="nil"/>
          <w:right w:val="nil"/>
          <w:between w:val="nil"/>
        </w:pBdr>
        <w:spacing w:before="240" w:after="120"/>
        <w:ind w:left="1304"/>
        <w:rPr>
          <w:color w:val="000000"/>
        </w:rPr>
      </w:pPr>
      <w:r w:rsidRPr="004B296D">
        <w:rPr>
          <w:color w:val="000000"/>
        </w:rPr>
        <w:t>Tiedonhallintalain mukaan tiedonhallinta tarkoittaa viranomaisen tehtävien hoidossa tai sen muussa toiminnassa syntyviin tarpeisiin perustuvia toimia ja tietoturvallisuustoimenpiteitä tietoaineistojen, niiden käsittelyvaiheiden ja tietoaineistoihin sisältyvien tietojen hallinnoimiseksi. Osana tiedonhallintaansa toimijoiden pitää arkistointilain mukaisesti huolehtia arkistoinnin suunnittelusta ja arkistoinnista. Kuvassa on eritelty tiedonhallintalaissa ja arkistointilaissa määriteltyä tiedonhallinnan toteuttamista.  </w:t>
      </w:r>
    </w:p>
    <w:p w14:paraId="1C192710" w14:textId="6DB243A3" w:rsidR="00FE6242" w:rsidRPr="005E4003" w:rsidRDefault="00783FBA" w:rsidP="00EC0F7B">
      <w:pPr>
        <w:pBdr>
          <w:top w:val="nil"/>
          <w:left w:val="nil"/>
          <w:bottom w:val="nil"/>
          <w:right w:val="nil"/>
          <w:between w:val="nil"/>
        </w:pBdr>
        <w:spacing w:before="240" w:after="120"/>
        <w:ind w:left="1304"/>
        <w:rPr>
          <w:color w:val="000000"/>
        </w:rPr>
      </w:pPr>
      <w:r w:rsidRPr="00903837">
        <w:rPr>
          <w:color w:val="000000"/>
        </w:rPr>
        <w:t>Kokonais</w:t>
      </w:r>
      <w:r>
        <w:rPr>
          <w:color w:val="000000"/>
        </w:rPr>
        <w:t>toteutuksessa</w:t>
      </w:r>
      <w:r>
        <w:rPr>
          <w:strike/>
          <w:color w:val="000000"/>
        </w:rPr>
        <w:t xml:space="preserve"> </w:t>
      </w:r>
      <w:r w:rsidR="00AE1D3F" w:rsidRPr="005E4003">
        <w:rPr>
          <w:color w:val="000000"/>
        </w:rPr>
        <w:t>onnistuminen vaatii tiedon elinkaaren varrella erilaisia toimenpiteitä, joiden avulla varmistetaan arkistoitavien tietoaineistojen säilyminen käytettävinä ja ymmärrettävinä.</w:t>
      </w:r>
    </w:p>
    <w:p w14:paraId="471DD00D" w14:textId="090EC4A3" w:rsidR="003A0449" w:rsidRDefault="001212E0" w:rsidP="005E4003">
      <w:pPr>
        <w:pBdr>
          <w:top w:val="nil"/>
          <w:left w:val="nil"/>
          <w:bottom w:val="nil"/>
          <w:right w:val="nil"/>
          <w:between w:val="nil"/>
        </w:pBdr>
        <w:spacing w:before="240" w:after="120"/>
        <w:ind w:left="1304"/>
        <w:rPr>
          <w:color w:val="000000"/>
        </w:rPr>
      </w:pPr>
      <w:r>
        <w:rPr>
          <w:noProof/>
          <w:color w:val="000000"/>
        </w:rPr>
        <w:drawing>
          <wp:inline distT="0" distB="0" distL="0" distR="0" wp14:anchorId="53C057C3" wp14:editId="66E72BD9">
            <wp:extent cx="5442410" cy="1097139"/>
            <wp:effectExtent l="0" t="0" r="6350" b="8255"/>
            <wp:docPr id="28" name="Kuv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23055" cy="1113396"/>
                    </a:xfrm>
                    <a:prstGeom prst="rect">
                      <a:avLst/>
                    </a:prstGeom>
                    <a:noFill/>
                  </pic:spPr>
                </pic:pic>
              </a:graphicData>
            </a:graphic>
          </wp:inline>
        </w:drawing>
      </w:r>
    </w:p>
    <w:p w14:paraId="6C35AA1D" w14:textId="69954C70" w:rsidR="00FE6242" w:rsidRPr="005E4003" w:rsidRDefault="00AE1D3F" w:rsidP="005E4003">
      <w:pPr>
        <w:pBdr>
          <w:top w:val="nil"/>
          <w:left w:val="nil"/>
          <w:bottom w:val="nil"/>
          <w:right w:val="nil"/>
          <w:between w:val="nil"/>
        </w:pBdr>
        <w:spacing w:before="240" w:after="120"/>
        <w:ind w:left="1304"/>
        <w:rPr>
          <w:color w:val="000000"/>
        </w:rPr>
      </w:pPr>
      <w:r w:rsidRPr="005E4003">
        <w:rPr>
          <w:color w:val="000000"/>
        </w:rPr>
        <w:t>K</w:t>
      </w:r>
      <w:r w:rsidR="00B57130">
        <w:rPr>
          <w:color w:val="000000"/>
        </w:rPr>
        <w:t>UVA</w:t>
      </w:r>
      <w:r w:rsidRPr="005E4003">
        <w:rPr>
          <w:color w:val="000000"/>
        </w:rPr>
        <w:t xml:space="preserve"> </w:t>
      </w:r>
      <w:r w:rsidR="004D27FB">
        <w:rPr>
          <w:color w:val="000000"/>
        </w:rPr>
        <w:t>1</w:t>
      </w:r>
      <w:r w:rsidR="00D44B6A">
        <w:rPr>
          <w:color w:val="000000"/>
        </w:rPr>
        <w:t>4</w:t>
      </w:r>
      <w:r w:rsidRPr="005E4003">
        <w:rPr>
          <w:color w:val="000000"/>
        </w:rPr>
        <w:t xml:space="preserve">. Arkistoinnin toimenpiteet ovat osa tiedonhallintaa. </w:t>
      </w:r>
    </w:p>
    <w:p w14:paraId="5EED346D" w14:textId="77F3C42F" w:rsidR="00B4774F" w:rsidRDefault="00B4774F" w:rsidP="005E4003">
      <w:pPr>
        <w:pBdr>
          <w:top w:val="nil"/>
          <w:left w:val="nil"/>
          <w:bottom w:val="nil"/>
          <w:right w:val="nil"/>
          <w:between w:val="nil"/>
        </w:pBdr>
        <w:spacing w:before="240" w:after="120"/>
        <w:ind w:left="1304"/>
        <w:rPr>
          <w:color w:val="000000"/>
        </w:rPr>
      </w:pPr>
      <w:r w:rsidRPr="00B4774F">
        <w:rPr>
          <w:color w:val="000000"/>
        </w:rPr>
        <w:t>Tärkeän tiedon tunnistamisessa voidaan hyödyntää</w:t>
      </w:r>
      <w:r w:rsidR="00783FBA" w:rsidRPr="00B4774F">
        <w:rPr>
          <w:color w:val="000000"/>
        </w:rPr>
        <w:t xml:space="preserve"> tiedon </w:t>
      </w:r>
      <w:r w:rsidR="00AE1D3F" w:rsidRPr="005E4003">
        <w:rPr>
          <w:color w:val="000000"/>
        </w:rPr>
        <w:t>arvonmääritys</w:t>
      </w:r>
      <w:r>
        <w:rPr>
          <w:color w:val="000000"/>
        </w:rPr>
        <w:t>tä</w:t>
      </w:r>
      <w:r w:rsidR="00AE1D3F" w:rsidRPr="005E4003">
        <w:rPr>
          <w:color w:val="000000"/>
        </w:rPr>
        <w:t xml:space="preserve">. </w:t>
      </w:r>
      <w:r>
        <w:rPr>
          <w:color w:val="000000"/>
        </w:rPr>
        <w:t>Arvonmääritys on tehty tehtävänhoidossa syntyneille ja kertyville tiedoille jo ennen tiedon käsittelyä.</w:t>
      </w:r>
    </w:p>
    <w:p w14:paraId="6EB49032" w14:textId="7D75AD53" w:rsidR="00FE6242" w:rsidRDefault="00AE1D3F" w:rsidP="005E4003">
      <w:pPr>
        <w:pBdr>
          <w:top w:val="nil"/>
          <w:left w:val="nil"/>
          <w:bottom w:val="nil"/>
          <w:right w:val="nil"/>
          <w:between w:val="nil"/>
        </w:pBdr>
        <w:spacing w:before="240" w:after="120"/>
        <w:ind w:left="1304"/>
        <w:rPr>
          <w:color w:val="000000"/>
        </w:rPr>
      </w:pPr>
      <w:r w:rsidRPr="005E4003">
        <w:rPr>
          <w:color w:val="000000"/>
        </w:rPr>
        <w:t xml:space="preserve">Tiedon </w:t>
      </w:r>
      <w:r w:rsidR="00783291">
        <w:rPr>
          <w:color w:val="000000"/>
        </w:rPr>
        <w:t>luonti</w:t>
      </w:r>
      <w:r w:rsidRPr="005E4003">
        <w:rPr>
          <w:color w:val="000000"/>
        </w:rPr>
        <w:t xml:space="preserve">hetkellä tehdään valintoja, joiden merkitys paljastuu vasta myöhemmin. Esimerkiksi mihin tiedostomuotoon tieto tallennetaan, millaisia metatietoja siihen liitetään, mihin tietovarantoon se sijoitetaan ja miten tieto nimetään ja kuvaillaan. Nämä eivät ole teknisiä yksityiskohtia, vaan ne ovat laadullisia päätöksiä, jotka määrittävät sen, onko tieto myöhemmin helposti haettavissa, yhdisteltävissä, jaettavissa ja käytettävissä. </w:t>
      </w:r>
    </w:p>
    <w:p w14:paraId="39CE0A6A" w14:textId="77777777" w:rsidR="00B4774F" w:rsidRDefault="00B4774F" w:rsidP="005E4003">
      <w:pPr>
        <w:pBdr>
          <w:top w:val="nil"/>
          <w:left w:val="nil"/>
          <w:bottom w:val="nil"/>
          <w:right w:val="nil"/>
          <w:between w:val="nil"/>
        </w:pBdr>
        <w:spacing w:before="240" w:after="120"/>
        <w:ind w:left="1304"/>
        <w:rPr>
          <w:color w:val="000000"/>
        </w:rPr>
      </w:pPr>
    </w:p>
    <w:p w14:paraId="411540E5" w14:textId="5C99C04D" w:rsidR="002B617A" w:rsidRPr="002B617A" w:rsidRDefault="002B617A" w:rsidP="007A1992">
      <w:pPr>
        <w:pStyle w:val="Otsikko3"/>
      </w:pPr>
      <w:bookmarkStart w:id="54" w:name="_Toc239335978"/>
      <w:r w:rsidRPr="002B617A">
        <w:t>Tiedon elinkaareen liittyviä viranomaisen toimintaan liittyviä keskeisiä käsitteitä</w:t>
      </w:r>
      <w:bookmarkEnd w:id="54"/>
      <w:r w:rsidRPr="002B617A">
        <w:t xml:space="preserve"> </w:t>
      </w:r>
    </w:p>
    <w:p w14:paraId="200CCEE5" w14:textId="7B26099C" w:rsidR="00FE6242" w:rsidRDefault="002B617A" w:rsidP="005E4003">
      <w:pPr>
        <w:pBdr>
          <w:top w:val="nil"/>
          <w:left w:val="nil"/>
          <w:bottom w:val="nil"/>
          <w:right w:val="nil"/>
          <w:between w:val="nil"/>
        </w:pBdr>
        <w:spacing w:before="240" w:after="120"/>
        <w:ind w:left="1304"/>
        <w:rPr>
          <w:color w:val="000000"/>
        </w:rPr>
      </w:pPr>
      <w:r>
        <w:rPr>
          <w:color w:val="000000"/>
        </w:rPr>
        <w:t xml:space="preserve">Jotta tiedon oikea käsittely ja elinkaaren hallinta viranomaisessa onnistuisi, on tarpeen käydä keskeiset käsitteet liittyen viranomaisen toimintaan. </w:t>
      </w:r>
      <w:r w:rsidRPr="002B617A">
        <w:rPr>
          <w:i/>
          <w:iCs/>
          <w:color w:val="000000"/>
        </w:rPr>
        <w:t>Tehtävä</w:t>
      </w:r>
      <w:r w:rsidRPr="005E4003">
        <w:rPr>
          <w:color w:val="000000"/>
        </w:rPr>
        <w:t xml:space="preserve"> on viranomaiselle lainsäädännössä tai muussa normatiivisessa ohjauksessa määritelty velvoite, jonka hoitamisen seurauksena tietoa muodostuu, käsitellään ja säilytetään. Tehtävä antaa tiedolle merkityksen ja kontekstin sekä kertoo, miksi tieto on syntynyt. </w:t>
      </w:r>
      <w:r w:rsidRPr="002B617A">
        <w:rPr>
          <w:i/>
          <w:iCs/>
          <w:color w:val="000000"/>
        </w:rPr>
        <w:t>Toimintaprosessi</w:t>
      </w:r>
      <w:r w:rsidRPr="005E4003">
        <w:rPr>
          <w:color w:val="000000"/>
        </w:rPr>
        <w:t xml:space="preserve"> puolestaan selittää, miten ja milloin tehtävän kautta muodostuvat tiedot käytännössä syntyvät. Tehtävä on ajallisesti pysyvämpi kuin organisaatiorakenteet, prosessikuvaukset tai tietojärjestelmät, ja juuri siksi se muodostaa sen kontekstin, johon aktiiviaikaiset </w:t>
      </w:r>
      <w:r>
        <w:rPr>
          <w:color w:val="000000"/>
        </w:rPr>
        <w:t xml:space="preserve">tiedonhallinnan </w:t>
      </w:r>
      <w:r w:rsidRPr="005E4003">
        <w:rPr>
          <w:color w:val="000000"/>
        </w:rPr>
        <w:t>valinnat viime kädessä kiinnittyvät ja jota vasten niitä myöhemmin tulkitaan.</w:t>
      </w:r>
    </w:p>
    <w:p w14:paraId="6484F322" w14:textId="77777777" w:rsidR="007A1992" w:rsidRPr="005E4003" w:rsidRDefault="007A1992" w:rsidP="005E4003">
      <w:pPr>
        <w:pBdr>
          <w:top w:val="nil"/>
          <w:left w:val="nil"/>
          <w:bottom w:val="nil"/>
          <w:right w:val="nil"/>
          <w:between w:val="nil"/>
        </w:pBdr>
        <w:spacing w:before="240" w:after="120"/>
        <w:ind w:left="1304"/>
        <w:rPr>
          <w:color w:val="000000"/>
        </w:rPr>
      </w:pPr>
    </w:p>
    <w:p w14:paraId="57E1D331" w14:textId="582F7BAA" w:rsidR="002B617A" w:rsidRPr="002B617A" w:rsidRDefault="002B617A" w:rsidP="007A1992">
      <w:pPr>
        <w:pStyle w:val="Otsikko3"/>
      </w:pPr>
      <w:bookmarkStart w:id="55" w:name="_Toc239335979"/>
      <w:r w:rsidRPr="002B617A">
        <w:t xml:space="preserve">Digitaalisen tiedon </w:t>
      </w:r>
      <w:r w:rsidR="00163943" w:rsidRPr="00B4774F">
        <w:t xml:space="preserve">käytettävyys ja </w:t>
      </w:r>
      <w:r w:rsidRPr="00B4774F">
        <w:t>pitkäaikaissäilytys</w:t>
      </w:r>
      <w:bookmarkEnd w:id="55"/>
    </w:p>
    <w:p w14:paraId="46529FA8" w14:textId="3FBBC86B" w:rsidR="00FE6242" w:rsidRPr="005E4003" w:rsidRDefault="00AE1D3F" w:rsidP="005E4003">
      <w:pPr>
        <w:pBdr>
          <w:top w:val="nil"/>
          <w:left w:val="nil"/>
          <w:bottom w:val="nil"/>
          <w:right w:val="nil"/>
          <w:between w:val="nil"/>
        </w:pBdr>
        <w:spacing w:before="240" w:after="120"/>
        <w:ind w:left="1304"/>
        <w:rPr>
          <w:color w:val="000000"/>
        </w:rPr>
      </w:pPr>
      <w:r w:rsidRPr="005E4003">
        <w:rPr>
          <w:color w:val="000000"/>
        </w:rPr>
        <w:t xml:space="preserve">Digitaalisen tiedon </w:t>
      </w:r>
      <w:r w:rsidR="00163943" w:rsidRPr="00B4774F">
        <w:rPr>
          <w:color w:val="000000"/>
        </w:rPr>
        <w:t>käytettävyys ja</w:t>
      </w:r>
      <w:r w:rsidR="00163943">
        <w:rPr>
          <w:color w:val="000000"/>
        </w:rPr>
        <w:t xml:space="preserve"> </w:t>
      </w:r>
      <w:r w:rsidRPr="005E4003">
        <w:rPr>
          <w:color w:val="000000"/>
        </w:rPr>
        <w:t xml:space="preserve">pitkäaikaissäilytys rakentuvat kolmen tason varaan, jotka ovat myös hierarkkisessa riippuvuussuhteessa toisiinsa. Nämä ovat bitti-, looginen- ja semanttinen taso. Perustana on bittitaso, jolla turvataan tiedon fyysinen säilyminen muuttumattomana. Bittitason päälle rakentuu looginen taso, jolla varmistetaan tiedon luettavuus ja käsiteltävyys. Hierarkian ylimmällä tasolla on semanttinen taso, jossa keskeistä on tiedon ymmärrettävyys. Tällä tasolla tieto voi olla teknisesti eheää ja loogisesti luettavissa, mutta jos tieto on semanttisesti rikki tai puutteellista voi tietoa olla vaikea hyödyntää tai se voi olla jopa merkityksetöntä. </w:t>
      </w:r>
    </w:p>
    <w:p w14:paraId="6AC3B8A2" w14:textId="54C0877F" w:rsidR="00FE6242" w:rsidRDefault="00AE1D3F" w:rsidP="005E4003">
      <w:pPr>
        <w:pBdr>
          <w:top w:val="nil"/>
          <w:left w:val="nil"/>
          <w:bottom w:val="nil"/>
          <w:right w:val="nil"/>
          <w:between w:val="nil"/>
        </w:pBdr>
        <w:spacing w:before="240" w:after="120"/>
        <w:ind w:left="1304"/>
        <w:rPr>
          <w:color w:val="000000"/>
        </w:rPr>
      </w:pPr>
      <w:r w:rsidRPr="005E4003">
        <w:rPr>
          <w:color w:val="000000"/>
        </w:rPr>
        <w:t>Digitaali</w:t>
      </w:r>
      <w:r w:rsidR="00163943">
        <w:rPr>
          <w:color w:val="000000"/>
        </w:rPr>
        <w:t>se</w:t>
      </w:r>
      <w:r w:rsidR="00163943" w:rsidRPr="00B4774F">
        <w:rPr>
          <w:color w:val="000000"/>
        </w:rPr>
        <w:t>n tiedon hallinta kohdistuu</w:t>
      </w:r>
      <w:r w:rsidRPr="00B4774F">
        <w:rPr>
          <w:color w:val="000000"/>
        </w:rPr>
        <w:t xml:space="preserve"> kokonaisuuteen, jota tiedonhallintalaissa jäsennetään tietoaineistoksi. Tietoaineisto</w:t>
      </w:r>
      <w:r w:rsidRPr="005E4003">
        <w:rPr>
          <w:color w:val="000000"/>
        </w:rPr>
        <w:t xml:space="preserve"> muodostuu viranomaisen lakisääteisestä tehtävästä, mutta se voi muodostua useissa eri toimintaprosesseissa ja tietojärjestelmissä. Tietoaineistoa kuitenkin hallinnoidaan tietyssä ennalta määriteltynä rakenteena, jonka avulla tiedonhallintayksikkö jäsentää, nimeää, ohjaa ja hallitsee tietoaineistojaan. </w:t>
      </w:r>
    </w:p>
    <w:p w14:paraId="3E4B9CBC" w14:textId="49DCA950" w:rsidR="002B617A" w:rsidRDefault="0078351D" w:rsidP="002B617A">
      <w:pPr>
        <w:pBdr>
          <w:top w:val="nil"/>
          <w:left w:val="nil"/>
          <w:bottom w:val="nil"/>
          <w:right w:val="nil"/>
          <w:between w:val="nil"/>
        </w:pBdr>
        <w:spacing w:before="240" w:after="120"/>
        <w:ind w:left="1304"/>
        <w:rPr>
          <w:color w:val="000000"/>
        </w:rPr>
      </w:pPr>
      <w:r>
        <w:rPr>
          <w:noProof/>
          <w:color w:val="000000"/>
        </w:rPr>
        <w:drawing>
          <wp:inline distT="0" distB="0" distL="0" distR="0" wp14:anchorId="2DFD1D9F" wp14:editId="19FBECF3">
            <wp:extent cx="5292089" cy="2798379"/>
            <wp:effectExtent l="0" t="0" r="4445" b="2540"/>
            <wp:docPr id="24" name="Kuv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27901" cy="2817316"/>
                    </a:xfrm>
                    <a:prstGeom prst="rect">
                      <a:avLst/>
                    </a:prstGeom>
                    <a:noFill/>
                  </pic:spPr>
                </pic:pic>
              </a:graphicData>
            </a:graphic>
          </wp:inline>
        </w:drawing>
      </w:r>
    </w:p>
    <w:p w14:paraId="28938069" w14:textId="5E454B81" w:rsidR="00163943" w:rsidRPr="00903837" w:rsidRDefault="00AE1D3F" w:rsidP="002B617A">
      <w:pPr>
        <w:pBdr>
          <w:top w:val="nil"/>
          <w:left w:val="nil"/>
          <w:bottom w:val="nil"/>
          <w:right w:val="nil"/>
          <w:between w:val="nil"/>
        </w:pBdr>
        <w:spacing w:before="240" w:after="120"/>
        <w:ind w:left="1304"/>
        <w:rPr>
          <w:color w:val="000000" w:themeColor="text1"/>
        </w:rPr>
      </w:pPr>
      <w:r w:rsidRPr="00903837">
        <w:rPr>
          <w:b/>
          <w:bCs/>
          <w:color w:val="000000" w:themeColor="text1"/>
        </w:rPr>
        <w:t xml:space="preserve">Kuva </w:t>
      </w:r>
      <w:r w:rsidR="00D44B6A" w:rsidRPr="00903837">
        <w:rPr>
          <w:b/>
          <w:bCs/>
          <w:color w:val="000000" w:themeColor="text1"/>
        </w:rPr>
        <w:t>15</w:t>
      </w:r>
      <w:r w:rsidRPr="00903837">
        <w:rPr>
          <w:b/>
          <w:bCs/>
          <w:color w:val="000000" w:themeColor="text1"/>
        </w:rPr>
        <w:t>.</w:t>
      </w:r>
      <w:r w:rsidRPr="00903837">
        <w:rPr>
          <w:color w:val="000000" w:themeColor="text1"/>
        </w:rPr>
        <w:t xml:space="preserve"> Tieto jäsentyy aina suhteessa johonkin toimintaan ja kontekstiin</w:t>
      </w:r>
    </w:p>
    <w:p w14:paraId="1AB58D1D" w14:textId="6D609520" w:rsidR="00FE6242" w:rsidRPr="00903837" w:rsidRDefault="00AE1D3F" w:rsidP="002B617A">
      <w:pPr>
        <w:pBdr>
          <w:top w:val="nil"/>
          <w:left w:val="nil"/>
          <w:bottom w:val="nil"/>
          <w:right w:val="nil"/>
          <w:between w:val="nil"/>
        </w:pBdr>
        <w:spacing w:before="240" w:after="120"/>
        <w:ind w:left="1304"/>
        <w:rPr>
          <w:color w:val="000000" w:themeColor="text1"/>
        </w:rPr>
      </w:pPr>
      <w:r w:rsidRPr="00903837">
        <w:rPr>
          <w:color w:val="000000" w:themeColor="text1"/>
        </w:rPr>
        <w:t>Tietoaineisto voi tiedonhallintalain (906/2019, 2 § kohta 5) mukaan koostua asiakirjoista ja muista vastaavista tiedoista, jotka ovat muodostuneet jostain tehtävästä tai palveluista. Datalla viitataan usein tiedon rakenteistettuun eli koneluettavaan digitaaliseen muotoon. Arkistoinnin näkökulmasta rakenteinen tai puolirakenteinen data on osa arvonmääritettäviä tietoaineistoja kuten muukin julkishallinnon tuottama tieto.</w:t>
      </w:r>
    </w:p>
    <w:p w14:paraId="41F35665" w14:textId="77777777" w:rsidR="00FE6242" w:rsidRPr="004D27FB" w:rsidRDefault="00AE1D3F" w:rsidP="002B617A">
      <w:pPr>
        <w:pBdr>
          <w:top w:val="nil"/>
          <w:left w:val="nil"/>
          <w:bottom w:val="nil"/>
          <w:right w:val="nil"/>
          <w:between w:val="nil"/>
        </w:pBdr>
        <w:spacing w:before="240" w:after="120"/>
        <w:ind w:left="1304"/>
        <w:rPr>
          <w:color w:val="000000"/>
        </w:rPr>
      </w:pPr>
      <w:r w:rsidRPr="004D27FB">
        <w:rPr>
          <w:color w:val="000000"/>
        </w:rPr>
        <w:t xml:space="preserve">Tiedonhallinnassa ei aina tunnisteta, että aktiiviaikana tehdyt rutiinipäätökset kuten tallennusmuoto, tietojärjestelmät, metatietokäytännöt voivat osoittautua strategisesti merkittäviksi valinnoiksi tiedon elinkaaren näkökulmasta. </w:t>
      </w:r>
    </w:p>
    <w:p w14:paraId="410407EC" w14:textId="77777777" w:rsidR="002B617A" w:rsidRDefault="00AE1D3F" w:rsidP="002B617A">
      <w:pPr>
        <w:pBdr>
          <w:top w:val="nil"/>
          <w:left w:val="nil"/>
          <w:bottom w:val="nil"/>
          <w:right w:val="nil"/>
          <w:between w:val="nil"/>
        </w:pBdr>
        <w:spacing w:before="240" w:after="120"/>
        <w:ind w:left="1304"/>
        <w:rPr>
          <w:color w:val="000000"/>
        </w:rPr>
      </w:pPr>
      <w:r w:rsidRPr="004D27FB">
        <w:rPr>
          <w:color w:val="000000"/>
        </w:rPr>
        <w:t>Tiedonhallinnan toimet rakentavat todistusvoimaisuutta, ja todistusvoimaisuus on ominaisuus, joka tekee tiedosta käyttökelpoisen todisteena toiminnasta, jossa se on syntynyt. Todistusvoimaisuus muodostuu luotettavuudesta — tietoon voidaan luottaa esityksenä asioista, toimenpiteistä ja tehtävistä, joista se todistaa — autenttisuudesta — tieto on sitä, mitä sen väitetään olevan, ja sen alkuperä on todennettavissa — ja eheydestä — tiedon sisältöön, rakenteeseen tai kontekstitietoon ei ole tehty asiattomia tai dokumentoimattomia muutoksia sen elinkaaren aikana. Nämä eivät ole toisistaan riippumattomia: jos eheys on menetetty, autenttisuus on kyseenalainen, ja jos autenttisuus on kyseenalainen, luotettavuudelle ei ole perustaa.</w:t>
      </w:r>
    </w:p>
    <w:p w14:paraId="5FAEFEA6" w14:textId="211B42F9" w:rsidR="002B617A" w:rsidRDefault="0078351D" w:rsidP="002B617A">
      <w:pPr>
        <w:pBdr>
          <w:top w:val="nil"/>
          <w:left w:val="nil"/>
          <w:bottom w:val="nil"/>
          <w:right w:val="nil"/>
          <w:between w:val="nil"/>
        </w:pBdr>
        <w:spacing w:before="240" w:after="120"/>
        <w:ind w:left="1304"/>
        <w:rPr>
          <w:color w:val="000000"/>
        </w:rPr>
      </w:pPr>
      <w:r>
        <w:rPr>
          <w:noProof/>
          <w:color w:val="000000"/>
        </w:rPr>
        <w:drawing>
          <wp:inline distT="0" distB="0" distL="0" distR="0" wp14:anchorId="5DF6134D" wp14:editId="00B8B6C9">
            <wp:extent cx="5430879" cy="2869959"/>
            <wp:effectExtent l="0" t="0" r="0" b="6985"/>
            <wp:docPr id="26" name="Kuv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78843" cy="2895305"/>
                    </a:xfrm>
                    <a:prstGeom prst="rect">
                      <a:avLst/>
                    </a:prstGeom>
                    <a:noFill/>
                  </pic:spPr>
                </pic:pic>
              </a:graphicData>
            </a:graphic>
          </wp:inline>
        </w:drawing>
      </w:r>
    </w:p>
    <w:p w14:paraId="289C12D6" w14:textId="178B6056" w:rsidR="00163943" w:rsidRPr="00903837" w:rsidRDefault="00AE1D3F" w:rsidP="002B617A">
      <w:pPr>
        <w:pBdr>
          <w:top w:val="nil"/>
          <w:left w:val="nil"/>
          <w:bottom w:val="nil"/>
          <w:right w:val="nil"/>
          <w:between w:val="nil"/>
        </w:pBdr>
        <w:spacing w:before="240" w:after="120"/>
        <w:ind w:left="1304"/>
        <w:rPr>
          <w:color w:val="000000" w:themeColor="text1"/>
        </w:rPr>
      </w:pPr>
      <w:r w:rsidRPr="00903837">
        <w:rPr>
          <w:color w:val="000000" w:themeColor="text1"/>
        </w:rPr>
        <w:t xml:space="preserve">Kuva </w:t>
      </w:r>
      <w:r w:rsidR="00D44B6A" w:rsidRPr="00903837">
        <w:rPr>
          <w:color w:val="000000" w:themeColor="text1"/>
        </w:rPr>
        <w:t>16</w:t>
      </w:r>
      <w:r w:rsidRPr="00903837">
        <w:rPr>
          <w:color w:val="000000" w:themeColor="text1"/>
        </w:rPr>
        <w:t>. Todistusvoimaisuus</w:t>
      </w:r>
      <w:r w:rsidR="003A0449">
        <w:rPr>
          <w:color w:val="000000" w:themeColor="text1"/>
        </w:rPr>
        <w:t xml:space="preserve"> / todennettavuus</w:t>
      </w:r>
      <w:r w:rsidRPr="00903837">
        <w:rPr>
          <w:color w:val="000000" w:themeColor="text1"/>
        </w:rPr>
        <w:t xml:space="preserve"> on käytettävyyden ydin</w:t>
      </w:r>
    </w:p>
    <w:p w14:paraId="664B51BB" w14:textId="1C6EC54A" w:rsidR="002B617A" w:rsidRPr="00140EE0" w:rsidRDefault="00903837" w:rsidP="00140EE0">
      <w:pPr>
        <w:pBdr>
          <w:top w:val="nil"/>
          <w:left w:val="nil"/>
          <w:bottom w:val="nil"/>
          <w:right w:val="nil"/>
          <w:between w:val="nil"/>
        </w:pBdr>
        <w:spacing w:before="240" w:after="120"/>
        <w:ind w:left="1304"/>
        <w:rPr>
          <w:color w:val="000000" w:themeColor="text1"/>
        </w:rPr>
      </w:pPr>
      <w:r w:rsidRPr="00B4774F">
        <w:rPr>
          <w:color w:val="000000" w:themeColor="text1"/>
        </w:rPr>
        <w:t>K</w:t>
      </w:r>
      <w:r w:rsidR="00AE1D3F" w:rsidRPr="00B4774F">
        <w:rPr>
          <w:color w:val="000000" w:themeColor="text1"/>
        </w:rPr>
        <w:t>äytettävyys on laajempi</w:t>
      </w:r>
      <w:r w:rsidR="00163943" w:rsidRPr="00B4774F">
        <w:rPr>
          <w:color w:val="000000" w:themeColor="text1"/>
        </w:rPr>
        <w:t xml:space="preserve"> </w:t>
      </w:r>
      <w:r w:rsidRPr="00B4774F">
        <w:rPr>
          <w:color w:val="000000" w:themeColor="text1"/>
        </w:rPr>
        <w:t>termi</w:t>
      </w:r>
      <w:r w:rsidR="00163943" w:rsidRPr="00B4774F">
        <w:rPr>
          <w:color w:val="000000" w:themeColor="text1"/>
        </w:rPr>
        <w:t xml:space="preserve"> kuin todistusvoimaisuus, sillä s</w:t>
      </w:r>
      <w:r w:rsidR="00AE1D3F" w:rsidRPr="00B4774F">
        <w:rPr>
          <w:color w:val="000000" w:themeColor="text1"/>
        </w:rPr>
        <w:t>e edellyttää myös saatavuutta</w:t>
      </w:r>
      <w:r w:rsidR="00AE1D3F" w:rsidRPr="00903837">
        <w:rPr>
          <w:color w:val="000000" w:themeColor="text1"/>
        </w:rPr>
        <w:t xml:space="preserve"> — tieto on löydettävissä ja siihen oikeutettujen saatavilla — ja ymmärrettävyyttä, joka eroaa teknisestä luettavuudesta olennaisesti: tieto on tulkittavissa myös irrallaan alkuperäisestä käyttöyhteydestään. Säilyvyys sitoo nämä kaikki yhteen ajallisena ulottuvuutena: todistusvoimaisuuden ja käytettävyyden on säilyttävä koko elinkaaren ajan. </w:t>
      </w:r>
    </w:p>
    <w:p w14:paraId="53F504ED" w14:textId="60936A45" w:rsidR="00167F6A" w:rsidRDefault="00AE1D3F" w:rsidP="00140EE0">
      <w:pPr>
        <w:pBdr>
          <w:top w:val="nil"/>
          <w:left w:val="nil"/>
          <w:bottom w:val="nil"/>
          <w:right w:val="nil"/>
          <w:between w:val="nil"/>
        </w:pBdr>
        <w:spacing w:before="240" w:after="120"/>
        <w:ind w:left="1304"/>
        <w:rPr>
          <w:color w:val="000000"/>
        </w:rPr>
      </w:pPr>
      <w:r w:rsidRPr="004D27FB">
        <w:rPr>
          <w:color w:val="000000"/>
        </w:rPr>
        <w:t>Tämä käsitteellinen jäsennys ei ole pelkkä teoreettinen rakenne</w:t>
      </w:r>
      <w:r w:rsidR="00163943">
        <w:rPr>
          <w:color w:val="000000"/>
        </w:rPr>
        <w:t xml:space="preserve"> vaan</w:t>
      </w:r>
      <w:r w:rsidRPr="004D27FB">
        <w:rPr>
          <w:color w:val="000000"/>
        </w:rPr>
        <w:t xml:space="preserve"> viranomaisen on huolehdittava arkistoitavien asiakirjojen ja tietoaineistojen säilyttämisestä siten, että ne ja niihin kuuluvat metatiedot ovat käytettävissä, todistusvoimaisia ja ymmärrettäviä.</w:t>
      </w:r>
    </w:p>
    <w:p w14:paraId="2D4FB1E8" w14:textId="77777777" w:rsidR="008A280B" w:rsidRPr="004D27FB" w:rsidRDefault="008A280B" w:rsidP="00140EE0">
      <w:pPr>
        <w:pBdr>
          <w:top w:val="nil"/>
          <w:left w:val="nil"/>
          <w:bottom w:val="nil"/>
          <w:right w:val="nil"/>
          <w:between w:val="nil"/>
        </w:pBdr>
        <w:spacing w:before="240" w:after="120"/>
        <w:ind w:left="1304"/>
        <w:rPr>
          <w:color w:val="000000"/>
        </w:rPr>
      </w:pPr>
    </w:p>
    <w:p w14:paraId="2A02AD15" w14:textId="34F59536" w:rsidR="00D44B6A" w:rsidRPr="00167F6A" w:rsidRDefault="0008501C" w:rsidP="00BE24B0">
      <w:pPr>
        <w:pStyle w:val="Otsikko2"/>
        <w:spacing w:before="240"/>
      </w:pPr>
      <w:bookmarkStart w:id="56" w:name="_Toc239335980"/>
      <w:r>
        <w:t>9</w:t>
      </w:r>
      <w:r w:rsidR="00D44B6A" w:rsidRPr="00167F6A">
        <w:t>.</w:t>
      </w:r>
      <w:r w:rsidR="00167F6A">
        <w:t>2</w:t>
      </w:r>
      <w:r w:rsidR="00D44B6A" w:rsidRPr="00167F6A">
        <w:t>. Yhteiskunnallisesti arvokas tieto syntyy monitoimijaprosessissa yhteisissä tietovarannoissa</w:t>
      </w:r>
      <w:bookmarkEnd w:id="56"/>
    </w:p>
    <w:p w14:paraId="2D4BE8EA" w14:textId="6BD4243B" w:rsidR="00D44B6A" w:rsidRDefault="00AE1D3F" w:rsidP="00140EE0">
      <w:pPr>
        <w:pBdr>
          <w:top w:val="nil"/>
          <w:left w:val="nil"/>
          <w:bottom w:val="nil"/>
          <w:right w:val="nil"/>
          <w:between w:val="nil"/>
        </w:pBdr>
        <w:spacing w:before="240" w:after="120"/>
        <w:ind w:left="1304"/>
        <w:rPr>
          <w:color w:val="000000"/>
        </w:rPr>
      </w:pPr>
      <w:r w:rsidRPr="004D27FB">
        <w:rPr>
          <w:color w:val="000000"/>
        </w:rPr>
        <w:t>Merkittävä osa yhteiskunnallisesti arvokkaasta tiedosta syntyy monitoimijaprosesseissa ja kytkeytyy yhteisiin tietovarantoihin. Viranomaisten yhteisten tietovarantojen tietoaineistojen päällekkäistä säilyttämistä ja arkistointia voidaan vähentää vain silloin, kun samaan monitoimijaprosessiin liittyvät viranomaiset ovat mallintaneet siihen liittyvät tehtävät tietoaineistoineen yhdenmukaisella tavalla tiedonhallinnan kuvauksiinsa ja ylläpitävät niitä yhtenäisesti jaetuilla toimintatavoilla. Tämä on semanttisen yhteentoimivuuden edellytys: viranomaiset kuvaavat tiedonhallintamalleissaan yhteisen tietovarannon tiedot määrämuotoisesti, jolloin tieto pysyy ymmärrettävänä ja käytettävissä myös muiden toimijoiden tarpeisiin. Myös tiedon huoltovarmuuden toiminnan tavoitteena on, että yhteiskunnallisesti merkittävä tieto säilyy käytettävänä ja todistusvoimaisena.</w:t>
      </w:r>
    </w:p>
    <w:p w14:paraId="016D7FD7" w14:textId="77777777" w:rsidR="008A280B" w:rsidRDefault="008A280B" w:rsidP="00140EE0">
      <w:pPr>
        <w:pBdr>
          <w:top w:val="nil"/>
          <w:left w:val="nil"/>
          <w:bottom w:val="nil"/>
          <w:right w:val="nil"/>
          <w:between w:val="nil"/>
        </w:pBdr>
        <w:spacing w:before="240" w:after="120"/>
        <w:ind w:left="1304"/>
        <w:rPr>
          <w:color w:val="000000"/>
        </w:rPr>
      </w:pPr>
    </w:p>
    <w:p w14:paraId="481C1B12" w14:textId="60363BBB" w:rsidR="00D44B6A" w:rsidRPr="00167F6A" w:rsidRDefault="004E1A69" w:rsidP="00140EE0">
      <w:pPr>
        <w:pStyle w:val="Otsikko2"/>
        <w:spacing w:before="240"/>
      </w:pPr>
      <w:bookmarkStart w:id="57" w:name="_Toc239335981"/>
      <w:r>
        <w:t>9</w:t>
      </w:r>
      <w:r w:rsidR="00D44B6A" w:rsidRPr="00167F6A">
        <w:t>.</w:t>
      </w:r>
      <w:r w:rsidR="00167F6A">
        <w:t>3</w:t>
      </w:r>
      <w:r w:rsidR="00D44B6A" w:rsidRPr="00167F6A">
        <w:t>. Viranomaisten tiedonhallinnan korjausvelka</w:t>
      </w:r>
      <w:bookmarkEnd w:id="57"/>
    </w:p>
    <w:p w14:paraId="197EF469" w14:textId="01DD993A" w:rsidR="00FE6242" w:rsidRPr="004D27FB" w:rsidRDefault="00AE1D3F" w:rsidP="00D44B6A">
      <w:pPr>
        <w:pBdr>
          <w:top w:val="nil"/>
          <w:left w:val="nil"/>
          <w:bottom w:val="nil"/>
          <w:right w:val="nil"/>
          <w:between w:val="nil"/>
        </w:pBdr>
        <w:spacing w:before="240" w:after="120"/>
        <w:ind w:left="1304"/>
        <w:rPr>
          <w:color w:val="000000"/>
        </w:rPr>
      </w:pPr>
      <w:r w:rsidRPr="004D27FB">
        <w:rPr>
          <w:color w:val="000000"/>
        </w:rPr>
        <w:t xml:space="preserve">Usein viranomaisten tiedonhallinnan korjausvelka tulee esiin osana arvonmäärityksen prosessia silloin, kun yksittäisen viranomaisen pitäisi jo siirtää tietoaineistojaan Kansallisarkiston kansalliseen arkistotietovarantoon. Viranomaisten yhteisten tietovarantojen tai monitoimijaprosessien tiedonhallinnan yhteentoimivuuden ongelmien ratkaiseminen vaatisi usein kaikkien kyseiseen tehtävään ja toimintaprosessiin liittyvien tahojen osallistumista. </w:t>
      </w:r>
    </w:p>
    <w:p w14:paraId="36731D70" w14:textId="3D2C16BB" w:rsidR="00FE6242" w:rsidRPr="004D27FB" w:rsidRDefault="00AE1D3F" w:rsidP="00D44B6A">
      <w:pPr>
        <w:pBdr>
          <w:top w:val="nil"/>
          <w:left w:val="nil"/>
          <w:bottom w:val="nil"/>
          <w:right w:val="nil"/>
          <w:between w:val="nil"/>
        </w:pBdr>
        <w:spacing w:before="240" w:after="120"/>
        <w:ind w:left="1304"/>
        <w:rPr>
          <w:color w:val="000000"/>
        </w:rPr>
      </w:pPr>
      <w:r w:rsidRPr="004D27FB">
        <w:rPr>
          <w:color w:val="000000"/>
        </w:rPr>
        <w:t xml:space="preserve">Tällä hetkellä tiedonhallintaa ohjaavat </w:t>
      </w:r>
      <w:r w:rsidRPr="008A280B">
        <w:rPr>
          <w:color w:val="000000"/>
        </w:rPr>
        <w:t xml:space="preserve">tehtävät on </w:t>
      </w:r>
      <w:r w:rsidR="00163943" w:rsidRPr="008A280B">
        <w:rPr>
          <w:color w:val="000000"/>
        </w:rPr>
        <w:t>hajautettu</w:t>
      </w:r>
      <w:r w:rsidRPr="008A280B">
        <w:rPr>
          <w:color w:val="000000"/>
        </w:rPr>
        <w:t xml:space="preserve"> usealle</w:t>
      </w:r>
      <w:r w:rsidRPr="004D27FB">
        <w:rPr>
          <w:color w:val="000000"/>
        </w:rPr>
        <w:t xml:space="preserve"> viranomaistaholle — Tiedonhallintalautakunnalle, Digi- ja väestövirastolle, Kansallisarkistolle, Liikenne- ja viestintävirastolle sekä Valtiovarainministeriölle — jotka toimivat </w:t>
      </w:r>
      <w:r w:rsidRPr="008A280B">
        <w:rPr>
          <w:color w:val="000000"/>
        </w:rPr>
        <w:t xml:space="preserve">eri </w:t>
      </w:r>
      <w:r w:rsidR="00163943" w:rsidRPr="008A280B">
        <w:rPr>
          <w:color w:val="000000"/>
        </w:rPr>
        <w:t xml:space="preserve">ministeriöiden </w:t>
      </w:r>
      <w:r w:rsidRPr="008A280B">
        <w:rPr>
          <w:color w:val="000000"/>
        </w:rPr>
        <w:t>hallinnonaloilla.</w:t>
      </w:r>
    </w:p>
    <w:p w14:paraId="793D1B7D" w14:textId="77777777" w:rsidR="00FE6242" w:rsidRPr="004D27FB" w:rsidRDefault="00AE1D3F" w:rsidP="00D44B6A">
      <w:pPr>
        <w:pBdr>
          <w:top w:val="nil"/>
          <w:left w:val="nil"/>
          <w:bottom w:val="nil"/>
          <w:right w:val="nil"/>
          <w:between w:val="nil"/>
        </w:pBdr>
        <w:spacing w:before="240" w:after="120"/>
        <w:ind w:left="1304"/>
        <w:rPr>
          <w:color w:val="000000"/>
        </w:rPr>
      </w:pPr>
      <w:r w:rsidRPr="004D27FB">
        <w:rPr>
          <w:color w:val="000000"/>
        </w:rPr>
        <w:t xml:space="preserve">Uudessa arkistointilaissa (529/2026) arkistointi tuodaan selkeästi osaksi tiedonhallintaa: arkistointi ei ole enää erillinen toiminto, vaan osa viranomaisten tiedonhallintaprosessia. Vaikka arkistointilaki korjasi tiettyjä ristiriitoja ja päällekkäisyyksiä tiedonhallintalain (906/2019) kanssa, on Tiedonhallintalautakunnalla ja Kansallisarkistolla edelleen päällekkäisiä ohjaustehtäviä, joita tulisi selkeyttää. </w:t>
      </w:r>
    </w:p>
    <w:p w14:paraId="67F9EAD1" w14:textId="16F49A2B" w:rsidR="00D44B6A" w:rsidRDefault="00AE1D3F" w:rsidP="00140EE0">
      <w:pPr>
        <w:pBdr>
          <w:top w:val="nil"/>
          <w:left w:val="nil"/>
          <w:bottom w:val="nil"/>
          <w:right w:val="nil"/>
          <w:between w:val="nil"/>
        </w:pBdr>
        <w:spacing w:before="240" w:after="120"/>
        <w:ind w:left="1304"/>
        <w:rPr>
          <w:color w:val="000000"/>
        </w:rPr>
      </w:pPr>
      <w:r w:rsidRPr="004D27FB">
        <w:rPr>
          <w:color w:val="000000"/>
        </w:rPr>
        <w:t>Virastoselvitysryhmä (</w:t>
      </w:r>
      <w:hyperlink r:id="rId35">
        <w:r w:rsidR="00FE6242" w:rsidRPr="004D27FB">
          <w:rPr>
            <w:color w:val="000000"/>
          </w:rPr>
          <w:t>VM125:00/2025</w:t>
        </w:r>
      </w:hyperlink>
      <w:r w:rsidRPr="004D27FB">
        <w:rPr>
          <w:color w:val="000000"/>
        </w:rPr>
        <w:t xml:space="preserve">) onkin ehdottanut hallinnonalojen tiedonhallinnan ja tietohallinnon vastuiden kehittämistä, johon osallistuisivat kaikki ministeriöt. </w:t>
      </w:r>
      <w:hyperlink r:id="rId36">
        <w:r w:rsidR="00FE6242" w:rsidRPr="004D27FB">
          <w:rPr>
            <w:color w:val="000000"/>
          </w:rPr>
          <w:t>Valtion virastorakenneselvityksen rakenteelliset kehittämisehdotukset ja niiden jatkovalmistelu -asiakirjassa</w:t>
        </w:r>
      </w:hyperlink>
      <w:r w:rsidRPr="004D27FB">
        <w:rPr>
          <w:color w:val="000000"/>
        </w:rPr>
        <w:t xml:space="preserve"> tuodaan esiin hallinnonalojen tiedonhallinnan ja tietohallinnon vastuiden keskittämisen etuja ja siitä tulevia säästöjä. </w:t>
      </w:r>
      <w:r w:rsidR="00C43BB9" w:rsidRPr="008A280B">
        <w:rPr>
          <w:color w:val="000000"/>
        </w:rPr>
        <w:t xml:space="preserve">Merkittävimmät säästöt, joita on vaikea mitata, syntyvät tietotuotannossa kun tieto on laadullisesti parempaa, se on saatavilla </w:t>
      </w:r>
      <w:r w:rsidR="003A0449" w:rsidRPr="008A280B">
        <w:rPr>
          <w:color w:val="000000"/>
        </w:rPr>
        <w:t>joustavammin</w:t>
      </w:r>
      <w:r w:rsidR="00C43BB9" w:rsidRPr="008A280B">
        <w:rPr>
          <w:color w:val="000000"/>
        </w:rPr>
        <w:t xml:space="preserve"> ja sen hyötykäyttö lisääntyy tuotteiden ja palveluiden tuotannossa sekä erilaisten toimijoiden päätöksenteossa</w:t>
      </w:r>
      <w:r w:rsidR="008A280B">
        <w:rPr>
          <w:color w:val="000000"/>
        </w:rPr>
        <w:t>.</w:t>
      </w:r>
      <w:r w:rsidR="00C43BB9" w:rsidRPr="008A280B">
        <w:rPr>
          <w:color w:val="000000"/>
        </w:rPr>
        <w:t xml:space="preserve"> </w:t>
      </w:r>
      <w:r w:rsidRPr="008A280B">
        <w:rPr>
          <w:color w:val="000000"/>
        </w:rPr>
        <w:t>Kehittämisehdotuksissa</w:t>
      </w:r>
      <w:r w:rsidRPr="004D27FB">
        <w:rPr>
          <w:color w:val="000000"/>
        </w:rPr>
        <w:t xml:space="preserve"> viitataan, että uudistus parantaisi myös yhteentoimivuutta. Ehdotuksen yhtenä tavoitteena on tiedonhallinnan ja tietohallinnon vastuiden keskittäminen hallinnonalakohtaisesti yhdelle virastolle. </w:t>
      </w:r>
    </w:p>
    <w:p w14:paraId="4928386D" w14:textId="77777777" w:rsidR="008A280B" w:rsidRDefault="008A280B" w:rsidP="00140EE0">
      <w:pPr>
        <w:pBdr>
          <w:top w:val="nil"/>
          <w:left w:val="nil"/>
          <w:bottom w:val="nil"/>
          <w:right w:val="nil"/>
          <w:between w:val="nil"/>
        </w:pBdr>
        <w:spacing w:before="240" w:after="120"/>
        <w:ind w:left="1304"/>
        <w:rPr>
          <w:color w:val="000000"/>
        </w:rPr>
      </w:pPr>
    </w:p>
    <w:p w14:paraId="49580767" w14:textId="36948338" w:rsidR="00D44B6A" w:rsidRPr="00167F6A" w:rsidRDefault="008A280B" w:rsidP="00BE24B0">
      <w:pPr>
        <w:pStyle w:val="Otsikko2"/>
        <w:spacing w:before="240"/>
      </w:pPr>
      <w:bookmarkStart w:id="58" w:name="_Toc239335982"/>
      <w:r>
        <w:t>9</w:t>
      </w:r>
      <w:r w:rsidR="00D44B6A" w:rsidRPr="00167F6A">
        <w:t>.</w:t>
      </w:r>
      <w:r w:rsidR="00167F6A">
        <w:t>4</w:t>
      </w:r>
      <w:r w:rsidR="00D44B6A" w:rsidRPr="00167F6A">
        <w:t>. Tiedonhallintamallin ohjeistus ja määräysvalta tarvitsee toimiakseen keskittämistä</w:t>
      </w:r>
      <w:bookmarkEnd w:id="58"/>
    </w:p>
    <w:p w14:paraId="630C846E" w14:textId="52697A42" w:rsidR="00167F6A" w:rsidRDefault="00AE1D3F" w:rsidP="00140EE0">
      <w:pPr>
        <w:pBdr>
          <w:top w:val="nil"/>
          <w:left w:val="nil"/>
          <w:bottom w:val="nil"/>
          <w:right w:val="nil"/>
          <w:between w:val="nil"/>
        </w:pBdr>
        <w:spacing w:before="240" w:after="120"/>
        <w:ind w:left="1304"/>
        <w:rPr>
          <w:color w:val="000000"/>
        </w:rPr>
      </w:pPr>
      <w:r w:rsidRPr="004D27FB">
        <w:rPr>
          <w:color w:val="000000"/>
        </w:rPr>
        <w:t xml:space="preserve">Kehittämisen näkökulmasta keskeistä olisi, jos vain yksi viranomaistaho olisi vastuussa tiedonhallintamalliin liittyvästä ohjeistuksesta ja omaisi myös määräysvaltaa tehtävän toteuttamisessa. Julkishallinnon toimijoiden tiedonhallinnan näkökulmasta tiedonhallintamalli on keskeinen, koska toimijoiden velvoite arkistoinnin suunnittelusta perustuu tiedonhallintamalliin, jonka perusteella myös arvonmääritys toteutetaan. Tarvittaisiin tiedonhallinnan kehittämistä, jossa huomioitaisiin organisaatiorajat ylittävät tietoprosessit. Tästä näkökulmasta ministeriöiden vastuuta omien hallinnonalojensa tiedonhallinnan ohjaukseen olisi suositeltavaa lisätä kuten virastoselvitysryhmä esittää. Hajautettu ohjausvastuu ei ole vain hallinnollinen kysymys, vaan se vaikuttaa suoraan siihen, tehdäänkö tiedon elinkaareen vaikuttavat strategiset ja operatiiviset valinnat yhdenmukaisin perustein vai ei, ja siten myös siihen, mitä tietoa on tulevaisuudessa ylipäätään käytettävissä ja onko tieto todistusvoimaista. </w:t>
      </w:r>
    </w:p>
    <w:p w14:paraId="3642AA21" w14:textId="77777777" w:rsidR="00AE53AB" w:rsidRDefault="00AE53AB" w:rsidP="00140EE0">
      <w:pPr>
        <w:pBdr>
          <w:top w:val="nil"/>
          <w:left w:val="nil"/>
          <w:bottom w:val="nil"/>
          <w:right w:val="nil"/>
          <w:between w:val="nil"/>
        </w:pBdr>
        <w:spacing w:before="240" w:after="120"/>
        <w:ind w:left="1304"/>
        <w:rPr>
          <w:color w:val="000000"/>
        </w:rPr>
      </w:pPr>
    </w:p>
    <w:p w14:paraId="6A63EF45" w14:textId="532F1651" w:rsidR="006F5D06" w:rsidRPr="00903837" w:rsidRDefault="008A280B" w:rsidP="00140EE0">
      <w:pPr>
        <w:pStyle w:val="Otsikko2"/>
        <w:spacing w:before="240"/>
        <w:rPr>
          <w:lang w:val="fi-FI"/>
        </w:rPr>
      </w:pPr>
      <w:bookmarkStart w:id="59" w:name="_Toc239335983"/>
      <w:r>
        <w:t>9</w:t>
      </w:r>
      <w:r w:rsidR="00E6324E">
        <w:t>.</w:t>
      </w:r>
      <w:r w:rsidR="00167F6A">
        <w:t>5</w:t>
      </w:r>
      <w:r w:rsidR="00E6324E">
        <w:t>. Tiedon laatu on tietojenkäsittelyn prosessin tulos</w:t>
      </w:r>
      <w:r w:rsidR="00393A9F">
        <w:t>, joka vaatii viranomaisilta toimenpiteitä</w:t>
      </w:r>
      <w:bookmarkEnd w:id="59"/>
    </w:p>
    <w:p w14:paraId="6A987014" w14:textId="50E5AA59" w:rsidR="00E6324E" w:rsidDel="00F8193A" w:rsidRDefault="00E6324E" w:rsidP="00E6324E">
      <w:pPr>
        <w:pBdr>
          <w:top w:val="nil"/>
          <w:left w:val="nil"/>
          <w:bottom w:val="nil"/>
          <w:right w:val="nil"/>
          <w:between w:val="nil"/>
        </w:pBdr>
        <w:spacing w:before="240" w:after="120"/>
        <w:ind w:left="1304"/>
        <w:rPr>
          <w:color w:val="000000"/>
        </w:rPr>
      </w:pPr>
      <w:r w:rsidRPr="004D27FB" w:rsidDel="00F8193A">
        <w:rPr>
          <w:color w:val="000000"/>
        </w:rPr>
        <w:t xml:space="preserve">Tiedon laatu on prosessin tulos. Ja prosessin jokainen vaihe aina muodostumisesta arkistointiin on samalla valinta siitä, mitä tulevaisuudessa on käytettävissä. Tähän ei usein ole jälkikäteistä korjausta, eikä ongelma usein ole se, ettei tietoa ole tallennettu, vaan, että tallennettu tieto ei ole käytettävissä silloin kun sitä tarvitaan, koska aktiiviaikana on tehty valintoja, joiden seurauksia ei silloin ole ymmärretty tai sovitettu yhteen.  </w:t>
      </w:r>
    </w:p>
    <w:p w14:paraId="7510B0E3" w14:textId="60C7174E" w:rsidR="00E6324E" w:rsidDel="00F8193A" w:rsidRDefault="00E6324E" w:rsidP="00E6324E">
      <w:pPr>
        <w:pBdr>
          <w:top w:val="nil"/>
          <w:left w:val="nil"/>
          <w:bottom w:val="nil"/>
          <w:right w:val="nil"/>
          <w:between w:val="nil"/>
        </w:pBdr>
        <w:spacing w:before="240" w:after="120"/>
        <w:ind w:left="1304"/>
        <w:rPr>
          <w:color w:val="000000"/>
        </w:rPr>
      </w:pPr>
      <w:r w:rsidRPr="005E4003" w:rsidDel="00F8193A">
        <w:rPr>
          <w:color w:val="000000"/>
        </w:rPr>
        <w:t>Juuri tässä tiedonhallinta on ratkaisevassa asemassa. Tiedonhallinnan toimet, tietoturvallisuus ja arkistointia koskevat käytännöt eivät ole erillisiä prosesseja vaan saman laadunrakennustyön eri ulottuvuuksia</w:t>
      </w:r>
      <w:r w:rsidDel="00F8193A">
        <w:rPr>
          <w:color w:val="000000"/>
        </w:rPr>
        <w:t>, jotka on huomioitava jo tiedon syntyessä</w:t>
      </w:r>
      <w:r w:rsidRPr="005E4003" w:rsidDel="00F8193A">
        <w:rPr>
          <w:color w:val="000000"/>
        </w:rPr>
        <w:t>. Ne kaikki tähtäävät siihen, että tieto on käytettävissä silloin kun sitä tarvitaan sekä organisaation operatiivisessa arjessa että tulevaisuudessa, kun tieto ei enää ole sen alkuperäisessä käyttötarkoituksessa.</w:t>
      </w:r>
    </w:p>
    <w:p w14:paraId="5172E5B7" w14:textId="22964D1C" w:rsidR="001F30B9" w:rsidRPr="002308AD" w:rsidDel="00F8193A" w:rsidRDefault="002308AD" w:rsidP="002308AD">
      <w:pPr>
        <w:pBdr>
          <w:top w:val="nil"/>
          <w:left w:val="nil"/>
          <w:bottom w:val="nil"/>
          <w:right w:val="nil"/>
          <w:between w:val="nil"/>
        </w:pBdr>
        <w:spacing w:before="240" w:after="120"/>
        <w:ind w:left="1304"/>
        <w:rPr>
          <w:color w:val="000000"/>
        </w:rPr>
      </w:pPr>
      <w:r w:rsidDel="00F8193A">
        <w:rPr>
          <w:color w:val="000000"/>
        </w:rPr>
        <w:t>Tiedon laadun k</w:t>
      </w:r>
      <w:r w:rsidRPr="002308AD" w:rsidDel="00F8193A">
        <w:rPr>
          <w:color w:val="000000"/>
        </w:rPr>
        <w:t>ehittämisessä tulee kiinnittää huomiota siihen, että tiedon laatua ei voi jättää tekniseksi tai operatiiviseksi kysymykseksi. Tiedon laadun vaatimukset on määriteltävä kansallisella tasolla ja liitettävä informaatio-ohjaukseen. Tiedon laatu vaikuttaa suoraan päätöksenteon laatuun.</w:t>
      </w:r>
      <w:r w:rsidDel="00F8193A">
        <w:rPr>
          <w:color w:val="000000"/>
        </w:rPr>
        <w:t xml:space="preserve"> </w:t>
      </w:r>
      <w:r w:rsidRPr="002308AD" w:rsidDel="00F8193A">
        <w:rPr>
          <w:color w:val="000000"/>
        </w:rPr>
        <w:t>Tiedon laadusta tulee ohjauksen ydinkohde</w:t>
      </w:r>
      <w:r w:rsidDel="00F8193A">
        <w:rPr>
          <w:color w:val="000000"/>
        </w:rPr>
        <w:t xml:space="preserve">, </w:t>
      </w:r>
      <w:r w:rsidRPr="002308AD" w:rsidDel="00F8193A">
        <w:rPr>
          <w:color w:val="000000"/>
        </w:rPr>
        <w:t>ei sivutuote</w:t>
      </w:r>
      <w:r w:rsidDel="00F8193A">
        <w:rPr>
          <w:color w:val="000000"/>
        </w:rPr>
        <w:t>.</w:t>
      </w:r>
    </w:p>
    <w:p w14:paraId="0AD394C9" w14:textId="6C7D5A6C" w:rsidR="00D47F37" w:rsidRDefault="00AE1D3F" w:rsidP="00D47F37">
      <w:pPr>
        <w:pBdr>
          <w:top w:val="nil"/>
          <w:left w:val="nil"/>
          <w:bottom w:val="nil"/>
          <w:right w:val="nil"/>
          <w:between w:val="nil"/>
        </w:pBdr>
        <w:spacing w:before="240" w:after="120"/>
        <w:ind w:left="1304"/>
        <w:rPr>
          <w:strike/>
          <w:color w:val="000000"/>
        </w:rPr>
      </w:pPr>
      <w:r>
        <w:rPr>
          <w:color w:val="000000"/>
        </w:rPr>
        <w:t>Tiedon laadunhallinnan tulee koskea koko tiedon elinkaart</w:t>
      </w:r>
      <w:r w:rsidR="00205561">
        <w:rPr>
          <w:strike/>
          <w:color w:val="000000"/>
        </w:rPr>
        <w:t>a</w:t>
      </w:r>
    </w:p>
    <w:p w14:paraId="47065079" w14:textId="700F7507" w:rsidR="00667BD3" w:rsidRPr="00205561" w:rsidRDefault="001212E0" w:rsidP="00205561">
      <w:pPr>
        <w:pBdr>
          <w:top w:val="nil"/>
          <w:left w:val="nil"/>
          <w:bottom w:val="nil"/>
          <w:right w:val="nil"/>
          <w:between w:val="nil"/>
        </w:pBdr>
        <w:spacing w:before="240" w:after="120"/>
        <w:ind w:left="1304"/>
        <w:rPr>
          <w:color w:val="000000"/>
        </w:rPr>
      </w:pPr>
      <w:r>
        <w:rPr>
          <w:noProof/>
          <w:color w:val="000000"/>
        </w:rPr>
        <w:drawing>
          <wp:inline distT="0" distB="0" distL="0" distR="0" wp14:anchorId="1BABE140" wp14:editId="41A5624B">
            <wp:extent cx="5478692" cy="2596981"/>
            <wp:effectExtent l="0" t="0" r="8255" b="0"/>
            <wp:docPr id="27" name="Kuv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41623" cy="2626811"/>
                    </a:xfrm>
                    <a:prstGeom prst="rect">
                      <a:avLst/>
                    </a:prstGeom>
                    <a:noFill/>
                  </pic:spPr>
                </pic:pic>
              </a:graphicData>
            </a:graphic>
          </wp:inline>
        </w:drawing>
      </w:r>
    </w:p>
    <w:p w14:paraId="39AED749" w14:textId="1D00781C" w:rsidR="00B3763E" w:rsidRPr="00903837" w:rsidRDefault="00996897" w:rsidP="00996897">
      <w:pPr>
        <w:pBdr>
          <w:top w:val="nil"/>
          <w:left w:val="nil"/>
          <w:bottom w:val="nil"/>
          <w:right w:val="nil"/>
          <w:between w:val="nil"/>
        </w:pBdr>
        <w:spacing w:before="240" w:after="120"/>
        <w:ind w:left="1304"/>
        <w:rPr>
          <w:color w:val="000000"/>
          <w:lang w:val="fi-FI"/>
        </w:rPr>
      </w:pPr>
      <w:r w:rsidRPr="00B3763E">
        <w:rPr>
          <w:color w:val="000000"/>
          <w:lang w:val="fi-FI"/>
        </w:rPr>
        <w:t xml:space="preserve">Kuva 17. </w:t>
      </w:r>
      <w:r w:rsidR="00B3763E" w:rsidRPr="00903837">
        <w:rPr>
          <w:color w:val="000000"/>
          <w:lang w:val="fi-FI"/>
        </w:rPr>
        <w:t>Tiedon elinkaari</w:t>
      </w:r>
    </w:p>
    <w:p w14:paraId="392BCC5D" w14:textId="6F7A933B" w:rsidR="008B61AE" w:rsidRDefault="00AE5241" w:rsidP="00C44A81">
      <w:pPr>
        <w:pBdr>
          <w:top w:val="nil"/>
          <w:left w:val="nil"/>
          <w:bottom w:val="nil"/>
          <w:right w:val="nil"/>
          <w:between w:val="nil"/>
        </w:pBdr>
        <w:spacing w:before="240"/>
        <w:ind w:left="4320" w:hanging="3016"/>
        <w:rPr>
          <w:color w:val="000000"/>
        </w:rPr>
      </w:pPr>
      <w:r w:rsidRPr="00903837">
        <w:rPr>
          <w:color w:val="000000"/>
          <w:lang w:val="fi-FI"/>
        </w:rPr>
        <w:t>Tiedon elinkaari</w:t>
      </w:r>
      <w:r w:rsidR="00B3763E">
        <w:rPr>
          <w:color w:val="000000"/>
          <w:lang w:val="fi-FI"/>
        </w:rPr>
        <w:t xml:space="preserve"> koostuu </w:t>
      </w:r>
      <w:r w:rsidR="00140EE0">
        <w:rPr>
          <w:color w:val="000000"/>
        </w:rPr>
        <w:tab/>
      </w:r>
      <w:r w:rsidR="00AE1D3F">
        <w:rPr>
          <w:color w:val="000000"/>
        </w:rPr>
        <w:t>Keruu</w:t>
      </w:r>
      <w:r w:rsidR="00AE1D3F">
        <w:rPr>
          <w:color w:val="000000"/>
        </w:rPr>
        <w:br/>
        <w:t>Tuotanto</w:t>
      </w:r>
      <w:r w:rsidR="00AE1D3F">
        <w:rPr>
          <w:color w:val="000000"/>
        </w:rPr>
        <w:br/>
        <w:t>Käsittely</w:t>
      </w:r>
      <w:r w:rsidR="00AE1D3F">
        <w:rPr>
          <w:color w:val="000000"/>
        </w:rPr>
        <w:br/>
        <w:t>Käyttö</w:t>
      </w:r>
    </w:p>
    <w:p w14:paraId="6318B3F4" w14:textId="49922FD7" w:rsidR="001E4643" w:rsidRDefault="001E4643" w:rsidP="00140EE0">
      <w:pPr>
        <w:pBdr>
          <w:top w:val="nil"/>
          <w:left w:val="nil"/>
          <w:bottom w:val="nil"/>
          <w:right w:val="nil"/>
          <w:between w:val="nil"/>
        </w:pBdr>
        <w:spacing w:after="120"/>
        <w:ind w:left="4321"/>
        <w:rPr>
          <w:color w:val="000000"/>
        </w:rPr>
      </w:pPr>
      <w:r>
        <w:rPr>
          <w:color w:val="000000"/>
        </w:rPr>
        <w:t>Säilytys</w:t>
      </w:r>
      <w:r>
        <w:rPr>
          <w:color w:val="000000"/>
        </w:rPr>
        <w:br/>
        <w:t>Arkistointi</w:t>
      </w:r>
    </w:p>
    <w:p w14:paraId="360F8C04" w14:textId="77777777" w:rsidR="001E4643" w:rsidRDefault="00AE1D3F" w:rsidP="001E4643">
      <w:pPr>
        <w:pBdr>
          <w:top w:val="nil"/>
          <w:left w:val="nil"/>
          <w:bottom w:val="nil"/>
          <w:right w:val="nil"/>
          <w:between w:val="nil"/>
        </w:pBdr>
        <w:spacing w:before="240" w:after="120"/>
        <w:ind w:left="1304"/>
        <w:rPr>
          <w:color w:val="000000"/>
        </w:rPr>
      </w:pPr>
      <w:r>
        <w:rPr>
          <w:color w:val="000000"/>
        </w:rPr>
        <w:t>Työpajassa korostui, että tieto on päätöksenteon perusta vain, jos se on luotettavaa, ymmärrettävää ja käytettävissä.</w:t>
      </w:r>
    </w:p>
    <w:p w14:paraId="02728992" w14:textId="77777777" w:rsidR="007A1992" w:rsidRDefault="007A1992" w:rsidP="001E4643">
      <w:pPr>
        <w:pBdr>
          <w:top w:val="nil"/>
          <w:left w:val="nil"/>
          <w:bottom w:val="nil"/>
          <w:right w:val="nil"/>
          <w:between w:val="nil"/>
        </w:pBdr>
        <w:spacing w:before="240" w:after="120"/>
        <w:ind w:left="1304"/>
        <w:rPr>
          <w:color w:val="000000"/>
        </w:rPr>
      </w:pPr>
    </w:p>
    <w:p w14:paraId="78A7D79D" w14:textId="753D4C8C" w:rsidR="00FE6242" w:rsidRPr="001D4DB2" w:rsidRDefault="006F5451" w:rsidP="007A1992">
      <w:pPr>
        <w:pStyle w:val="Otsikko3"/>
        <w:rPr>
          <w:color w:val="000000"/>
        </w:rPr>
      </w:pPr>
      <w:bookmarkStart w:id="60" w:name="_Toc239335984"/>
      <w:r w:rsidRPr="001D4DB2">
        <w:t>Käytetään yhteisiä tiedon laadun kriteerejä ja standardeja</w:t>
      </w:r>
      <w:bookmarkEnd w:id="60"/>
    </w:p>
    <w:p w14:paraId="5A07AA54" w14:textId="19D946F2" w:rsidR="00FE6242" w:rsidRDefault="00AE1D3F">
      <w:pPr>
        <w:pBdr>
          <w:top w:val="nil"/>
          <w:left w:val="nil"/>
          <w:bottom w:val="nil"/>
          <w:right w:val="nil"/>
          <w:between w:val="nil"/>
        </w:pBdr>
        <w:spacing w:before="240" w:after="120"/>
        <w:ind w:left="1304"/>
        <w:rPr>
          <w:color w:val="000000"/>
        </w:rPr>
      </w:pPr>
      <w:r>
        <w:rPr>
          <w:color w:val="000000"/>
        </w:rPr>
        <w:t xml:space="preserve">Yhteisten käsitteiden ja metatiedon puute tunnistettiin keskeiseksi </w:t>
      </w:r>
      <w:r w:rsidR="001E4643">
        <w:rPr>
          <w:color w:val="000000"/>
        </w:rPr>
        <w:t xml:space="preserve">tiedon </w:t>
      </w:r>
      <w:r>
        <w:rPr>
          <w:color w:val="000000"/>
        </w:rPr>
        <w:t>laadun esteeksi.</w:t>
      </w:r>
    </w:p>
    <w:p w14:paraId="731E41F0" w14:textId="48B72366" w:rsidR="00FE6242" w:rsidRDefault="006F5451">
      <w:pPr>
        <w:pBdr>
          <w:top w:val="nil"/>
          <w:left w:val="nil"/>
          <w:bottom w:val="nil"/>
          <w:right w:val="nil"/>
          <w:between w:val="nil"/>
        </w:pBdr>
        <w:spacing w:before="240" w:after="120"/>
        <w:ind w:left="1304"/>
        <w:rPr>
          <w:color w:val="000000"/>
        </w:rPr>
      </w:pPr>
      <w:r>
        <w:rPr>
          <w:color w:val="000000"/>
        </w:rPr>
        <w:t>Työpajoissa tunnistettiin, että emme hyödynnä yhteisiä tiedon laatukriteereitä. Keskeiseksi muutoksesi toiminnassa todettiin toimintatavan muutos, jossa siirrytään organisaatiokohtaisista tulkinnoista yhteisiin tiedon laatumääritelmiin.</w:t>
      </w:r>
    </w:p>
    <w:p w14:paraId="75D24EBA" w14:textId="77777777" w:rsidR="00FE6242" w:rsidRDefault="00AE1D3F" w:rsidP="00140EE0">
      <w:pPr>
        <w:pBdr>
          <w:top w:val="nil"/>
          <w:left w:val="nil"/>
          <w:bottom w:val="nil"/>
          <w:right w:val="nil"/>
          <w:between w:val="nil"/>
        </w:pBdr>
        <w:spacing w:before="240"/>
        <w:ind w:left="1304"/>
        <w:rPr>
          <w:color w:val="000000"/>
        </w:rPr>
      </w:pPr>
      <w:r>
        <w:rPr>
          <w:color w:val="000000"/>
        </w:rPr>
        <w:t>Tulevaisuudessa tiedon laadun tulee systemaattisesti kattaa:</w:t>
      </w:r>
    </w:p>
    <w:p w14:paraId="2023395F" w14:textId="77777777" w:rsidR="00FE6242" w:rsidRDefault="00AE1D3F" w:rsidP="00DE12BF">
      <w:pPr>
        <w:pBdr>
          <w:top w:val="nil"/>
          <w:left w:val="nil"/>
          <w:bottom w:val="nil"/>
          <w:right w:val="nil"/>
          <w:between w:val="nil"/>
        </w:pBdr>
        <w:spacing w:before="120"/>
        <w:ind w:left="4184" w:firstLine="136"/>
        <w:rPr>
          <w:color w:val="000000"/>
        </w:rPr>
      </w:pPr>
      <w:r>
        <w:rPr>
          <w:color w:val="000000"/>
        </w:rPr>
        <w:t>Luotettavuus (oikeellisuus, virheettömyys)</w:t>
      </w:r>
    </w:p>
    <w:p w14:paraId="025CB879" w14:textId="77777777" w:rsidR="00FE6242" w:rsidRDefault="00AE1D3F" w:rsidP="00DE12BF">
      <w:pPr>
        <w:pBdr>
          <w:top w:val="nil"/>
          <w:left w:val="nil"/>
          <w:bottom w:val="nil"/>
          <w:right w:val="nil"/>
          <w:between w:val="nil"/>
        </w:pBdr>
        <w:ind w:left="4048" w:firstLine="272"/>
        <w:rPr>
          <w:color w:val="000000"/>
        </w:rPr>
      </w:pPr>
      <w:r>
        <w:rPr>
          <w:color w:val="000000"/>
        </w:rPr>
        <w:t>Eheys (ei manipulointia, säilyvyys)</w:t>
      </w:r>
    </w:p>
    <w:p w14:paraId="3A1DADF5" w14:textId="77777777" w:rsidR="00FE6242" w:rsidRDefault="00AE1D3F" w:rsidP="00DE12BF">
      <w:pPr>
        <w:pBdr>
          <w:top w:val="nil"/>
          <w:left w:val="nil"/>
          <w:bottom w:val="nil"/>
          <w:right w:val="nil"/>
          <w:between w:val="nil"/>
        </w:pBdr>
        <w:ind w:left="3912" w:firstLine="408"/>
        <w:rPr>
          <w:color w:val="000000"/>
        </w:rPr>
      </w:pPr>
      <w:r>
        <w:rPr>
          <w:color w:val="000000"/>
        </w:rPr>
        <w:t>Ajantasaisuus</w:t>
      </w:r>
    </w:p>
    <w:p w14:paraId="1FA76C18" w14:textId="77777777" w:rsidR="00FE6242" w:rsidRDefault="00AE1D3F" w:rsidP="00DE12BF">
      <w:pPr>
        <w:pBdr>
          <w:top w:val="nil"/>
          <w:left w:val="nil"/>
          <w:bottom w:val="nil"/>
          <w:right w:val="nil"/>
          <w:between w:val="nil"/>
        </w:pBdr>
        <w:ind w:left="3776" w:firstLine="544"/>
        <w:rPr>
          <w:color w:val="000000"/>
        </w:rPr>
      </w:pPr>
      <w:r>
        <w:rPr>
          <w:color w:val="000000"/>
        </w:rPr>
        <w:t>Yhtenäisyys ja vertailukelpoisuus</w:t>
      </w:r>
    </w:p>
    <w:p w14:paraId="74EAA843" w14:textId="77777777" w:rsidR="00FE6242" w:rsidRDefault="00AE1D3F" w:rsidP="00DE12BF">
      <w:pPr>
        <w:pBdr>
          <w:top w:val="nil"/>
          <w:left w:val="nil"/>
          <w:bottom w:val="nil"/>
          <w:right w:val="nil"/>
          <w:between w:val="nil"/>
        </w:pBdr>
        <w:ind w:left="3640" w:firstLine="680"/>
        <w:rPr>
          <w:color w:val="000000"/>
        </w:rPr>
      </w:pPr>
      <w:r>
        <w:rPr>
          <w:color w:val="000000"/>
        </w:rPr>
        <w:t>Käytettävyys ja ymmärrettävyys</w:t>
      </w:r>
    </w:p>
    <w:p w14:paraId="3D8D6F7C" w14:textId="0E57BE17" w:rsidR="00FE6242" w:rsidRDefault="00AE1D3F" w:rsidP="00BE24B0">
      <w:pPr>
        <w:pBdr>
          <w:top w:val="nil"/>
          <w:left w:val="nil"/>
          <w:bottom w:val="nil"/>
          <w:right w:val="nil"/>
          <w:between w:val="nil"/>
        </w:pBdr>
        <w:tabs>
          <w:tab w:val="right" w:pos="10204"/>
        </w:tabs>
        <w:spacing w:before="240"/>
        <w:ind w:left="584" w:firstLine="720"/>
        <w:rPr>
          <w:color w:val="000000"/>
        </w:rPr>
      </w:pPr>
      <w:r>
        <w:rPr>
          <w:color w:val="000000"/>
        </w:rPr>
        <w:t>Lisäksi:</w:t>
      </w:r>
    </w:p>
    <w:p w14:paraId="314E833B" w14:textId="20F91506" w:rsidR="00FE6242" w:rsidRDefault="00AE1D3F" w:rsidP="00BE24B0">
      <w:pPr>
        <w:pBdr>
          <w:top w:val="nil"/>
          <w:left w:val="nil"/>
          <w:bottom w:val="nil"/>
          <w:right w:val="nil"/>
          <w:between w:val="nil"/>
        </w:pBdr>
        <w:spacing w:before="120"/>
        <w:ind w:left="1304"/>
        <w:rPr>
          <w:color w:val="000000"/>
        </w:rPr>
      </w:pPr>
      <w:r>
        <w:rPr>
          <w:color w:val="000000"/>
        </w:rPr>
        <w:t>Otetaan käyttöön yhteiset metatietovaatimukset ja laatukuvaukset</w:t>
      </w:r>
      <w:r w:rsidR="001D4DB2">
        <w:rPr>
          <w:color w:val="000000"/>
        </w:rPr>
        <w:t>. Lisäksi y</w:t>
      </w:r>
      <w:r>
        <w:rPr>
          <w:color w:val="000000"/>
        </w:rPr>
        <w:t>hdenmukaistetaan luokitukset, käsitteet ja tietorakenteet</w:t>
      </w:r>
      <w:r w:rsidR="00D9094B">
        <w:rPr>
          <w:color w:val="000000"/>
        </w:rPr>
        <w:t>. Tässä voidaan hyödyntää Tilastokeskuksen ylläpitämää tiedon laatukehikkoa.</w:t>
      </w:r>
    </w:p>
    <w:p w14:paraId="58266250" w14:textId="1A4121C7" w:rsidR="00B3763E" w:rsidRDefault="00D9094B" w:rsidP="00140EE0">
      <w:pPr>
        <w:pBdr>
          <w:top w:val="nil"/>
          <w:left w:val="nil"/>
          <w:bottom w:val="nil"/>
          <w:right w:val="nil"/>
          <w:between w:val="nil"/>
        </w:pBdr>
        <w:spacing w:before="240" w:after="120"/>
        <w:ind w:left="1304"/>
        <w:rPr>
          <w:color w:val="000000"/>
          <w:lang w:val="fi-FI"/>
        </w:rPr>
      </w:pPr>
      <w:r w:rsidRPr="00D9094B">
        <w:rPr>
          <w:color w:val="000000"/>
          <w:lang w:val="fi-FI"/>
        </w:rPr>
        <w:t>Tiedon laatukehikko on luotu tietoaineistojen laadun arvioinnin tueksi. Laatukehikon ytimessä ovat tiedon laadun eri näkökulmia sanoittavat laatukriteerit ja näille konkreettiset arvot tuottavat</w:t>
      </w:r>
      <w:r>
        <w:rPr>
          <w:color w:val="000000"/>
          <w:lang w:val="fi-FI"/>
        </w:rPr>
        <w:t xml:space="preserve"> </w:t>
      </w:r>
      <w:r w:rsidRPr="00D9094B">
        <w:rPr>
          <w:b/>
          <w:bCs/>
          <w:color w:val="000000"/>
          <w:lang w:val="fi-FI"/>
        </w:rPr>
        <w:t>mittarit</w:t>
      </w:r>
      <w:r w:rsidRPr="00D9094B">
        <w:rPr>
          <w:color w:val="000000"/>
          <w:lang w:val="fi-FI"/>
        </w:rPr>
        <w:t>. Laatukriteerien ja mittariston käyttöottoa tukee</w:t>
      </w:r>
      <w:r w:rsidR="001D4DB2">
        <w:rPr>
          <w:color w:val="000000"/>
          <w:lang w:val="fi-FI"/>
        </w:rPr>
        <w:t xml:space="preserve"> </w:t>
      </w:r>
      <w:r w:rsidRPr="00D9094B">
        <w:rPr>
          <w:b/>
          <w:bCs/>
          <w:color w:val="000000"/>
          <w:lang w:val="fi-FI"/>
        </w:rPr>
        <w:t>soveltamisohje</w:t>
      </w:r>
      <w:r w:rsidRPr="00D9094B">
        <w:rPr>
          <w:color w:val="000000"/>
          <w:lang w:val="fi-FI"/>
        </w:rPr>
        <w:t xml:space="preserve">. </w:t>
      </w:r>
      <w:r w:rsidR="001D4DB2">
        <w:rPr>
          <w:color w:val="000000"/>
          <w:lang w:val="fi-FI"/>
        </w:rPr>
        <w:t>Vuoden 2022 tiedon mukaan v</w:t>
      </w:r>
      <w:r w:rsidRPr="00D9094B">
        <w:rPr>
          <w:color w:val="000000"/>
          <w:lang w:val="fi-FI"/>
        </w:rPr>
        <w:t>almisteilla on myös</w:t>
      </w:r>
      <w:r>
        <w:rPr>
          <w:color w:val="000000"/>
          <w:lang w:val="fi-FI"/>
        </w:rPr>
        <w:t xml:space="preserve"> </w:t>
      </w:r>
      <w:r w:rsidRPr="00D9094B">
        <w:rPr>
          <w:b/>
          <w:bCs/>
          <w:color w:val="000000"/>
          <w:lang w:val="fi-FI"/>
        </w:rPr>
        <w:t>hallintamalli</w:t>
      </w:r>
      <w:r>
        <w:rPr>
          <w:color w:val="000000"/>
          <w:lang w:val="fi-FI"/>
        </w:rPr>
        <w:t xml:space="preserve"> </w:t>
      </w:r>
      <w:r w:rsidRPr="00D9094B">
        <w:rPr>
          <w:color w:val="000000"/>
          <w:lang w:val="fi-FI"/>
        </w:rPr>
        <w:t>laatukriteerien ja mittariston ylläpitoa ja kehittämistä varten. Tiedon laatukehikossa käytetty sanasto on selitetty käsitteiden omalla sivulla.</w:t>
      </w:r>
    </w:p>
    <w:p w14:paraId="1C3F8E5C" w14:textId="77777777" w:rsidR="00AE53AB" w:rsidRPr="00D9094B" w:rsidRDefault="00AE53AB" w:rsidP="00140EE0">
      <w:pPr>
        <w:pBdr>
          <w:top w:val="nil"/>
          <w:left w:val="nil"/>
          <w:bottom w:val="nil"/>
          <w:right w:val="nil"/>
          <w:between w:val="nil"/>
        </w:pBdr>
        <w:spacing w:before="240" w:after="120"/>
        <w:ind w:left="1304"/>
        <w:rPr>
          <w:color w:val="000000"/>
          <w:lang w:val="fi-FI"/>
        </w:rPr>
      </w:pPr>
    </w:p>
    <w:p w14:paraId="3A88B107" w14:textId="77777777" w:rsidR="00D9094B" w:rsidRPr="001D4DB2" w:rsidRDefault="00D9094B" w:rsidP="00AE53AB">
      <w:pPr>
        <w:pStyle w:val="Otsikko3"/>
        <w:rPr>
          <w:lang w:val="fi-FI"/>
        </w:rPr>
      </w:pPr>
      <w:bookmarkStart w:id="61" w:name="_Toc239335985"/>
      <w:r w:rsidRPr="001D4DB2">
        <w:rPr>
          <w:lang w:val="fi-FI"/>
        </w:rPr>
        <w:t>Mitä hyötyä tiedon laadun kuvaamisesta on?</w:t>
      </w:r>
      <w:bookmarkEnd w:id="61"/>
    </w:p>
    <w:p w14:paraId="28FC229A" w14:textId="77777777" w:rsidR="00D9094B" w:rsidRPr="00D9094B" w:rsidRDefault="00D9094B" w:rsidP="00D9094B">
      <w:pPr>
        <w:pBdr>
          <w:top w:val="nil"/>
          <w:left w:val="nil"/>
          <w:bottom w:val="nil"/>
          <w:right w:val="nil"/>
          <w:between w:val="nil"/>
        </w:pBdr>
        <w:spacing w:before="240" w:after="120"/>
        <w:ind w:left="1304"/>
        <w:rPr>
          <w:color w:val="000000"/>
          <w:lang w:val="fi-FI"/>
        </w:rPr>
      </w:pPr>
      <w:r w:rsidRPr="00D9094B">
        <w:rPr>
          <w:color w:val="000000"/>
          <w:lang w:val="fi-FI"/>
        </w:rPr>
        <w:t>Tiedon laatukuvaukset antavat sinulle tietoa käyttämistäsi tietoaineistoista, olit sitten tietoaineiston omistajan tai ulkopuolisen tarkastelijan roolissa. Kuvausten tuottaminen kannustaa myös yhteinäisten käsitteiden käyttöön ja siten edistää osaltaan tiedon yhteentoimivuutta.</w:t>
      </w:r>
    </w:p>
    <w:p w14:paraId="2A54DC73" w14:textId="0250A4FC" w:rsidR="00D9094B" w:rsidRDefault="00D9094B" w:rsidP="001D4DB2">
      <w:pPr>
        <w:pBdr>
          <w:top w:val="nil"/>
          <w:left w:val="nil"/>
          <w:bottom w:val="nil"/>
          <w:right w:val="nil"/>
          <w:between w:val="nil"/>
        </w:pBdr>
        <w:spacing w:before="240" w:after="120"/>
        <w:ind w:left="1304"/>
        <w:rPr>
          <w:color w:val="000000"/>
        </w:rPr>
      </w:pPr>
      <w:r w:rsidRPr="00D9094B">
        <w:rPr>
          <w:color w:val="000000"/>
          <w:lang w:val="fi-FI"/>
        </w:rPr>
        <w:t>Yhtenäinen sanoitus tiedon laadun näkökulmille helpottaa laatuun liittyviä keskusteluja. Yhtenäisten kuvausten avulla pystyt vertailemaan eri tietoaineistojen laatua ja valitsemaan omaan käyttötarkoitukseesi sopivimman mahdollisista vaihtoehdoista.</w:t>
      </w:r>
      <w:r>
        <w:rPr>
          <w:color w:val="000000"/>
          <w:lang w:val="fi-FI"/>
        </w:rPr>
        <w:t xml:space="preserve"> </w:t>
      </w:r>
      <w:hyperlink r:id="rId38" w:history="1">
        <w:r w:rsidRPr="00BB5572">
          <w:rPr>
            <w:rStyle w:val="Hyperlinkki"/>
          </w:rPr>
          <w:t>https://stat.fi/fi/dokumentaatio/tilastoinnin-kehittaminen/tiedon-laatukehikko</w:t>
        </w:r>
      </w:hyperlink>
    </w:p>
    <w:p w14:paraId="72AE587E" w14:textId="4FB995F3" w:rsidR="001D4DB2" w:rsidRDefault="00AE1D3F" w:rsidP="00140EE0">
      <w:pPr>
        <w:pBdr>
          <w:top w:val="nil"/>
          <w:left w:val="nil"/>
          <w:bottom w:val="nil"/>
          <w:right w:val="nil"/>
          <w:between w:val="nil"/>
        </w:pBdr>
        <w:spacing w:before="240" w:after="120"/>
        <w:ind w:left="1304"/>
        <w:rPr>
          <w:color w:val="000000"/>
        </w:rPr>
      </w:pPr>
      <w:r>
        <w:rPr>
          <w:color w:val="000000"/>
        </w:rPr>
        <w:t xml:space="preserve">Yksi ratkaisu mikä </w:t>
      </w:r>
      <w:r w:rsidR="00D9094B">
        <w:rPr>
          <w:color w:val="000000"/>
        </w:rPr>
        <w:t xml:space="preserve">vielä </w:t>
      </w:r>
      <w:r>
        <w:rPr>
          <w:color w:val="000000"/>
        </w:rPr>
        <w:t>tarvitaan yhteentoimivuuden varmistamiseen on yhteisen sanaston lisäksi myös "synonyymisanasto" eli kerätään tietoa</w:t>
      </w:r>
      <w:r w:rsidR="001D4DB2">
        <w:rPr>
          <w:color w:val="000000"/>
        </w:rPr>
        <w:t>,</w:t>
      </w:r>
      <w:r>
        <w:rPr>
          <w:color w:val="000000"/>
        </w:rPr>
        <w:t xml:space="preserve"> mitkä hallinnonalojen käytössä olevat käsitteet ovat synonyymisiä. Esim "yritys" on monesti "työnantaja". Olemassa olevien käsitekarttojen ja tietojärjestelmien muuttaminen on kallista, tällä ratkaisulla päästäisiin kuitenkin yhteiskäytössä eteenpäin. Täydellisillä synonyymeilla on sama denotaatio ja ne ovat periaatteessa kaikissa konteksteissa vaihtoehtoisia. Toisaalta synonymia ei merkitse välttämättä täyttä ekvivalenssia. </w:t>
      </w:r>
      <w:r w:rsidR="0078356B">
        <w:rPr>
          <w:color w:val="000000"/>
        </w:rPr>
        <w:t xml:space="preserve">Hyödynnetään yhteentoimivuus-portaalia sanastojen jakamiseen. </w:t>
      </w:r>
    </w:p>
    <w:p w14:paraId="4CF5F25C" w14:textId="77777777" w:rsidR="007A1992" w:rsidRDefault="007A1992" w:rsidP="00140EE0">
      <w:pPr>
        <w:pBdr>
          <w:top w:val="nil"/>
          <w:left w:val="nil"/>
          <w:bottom w:val="nil"/>
          <w:right w:val="nil"/>
          <w:between w:val="nil"/>
        </w:pBdr>
        <w:spacing w:before="240" w:after="120"/>
        <w:ind w:left="1304"/>
        <w:rPr>
          <w:color w:val="000000"/>
        </w:rPr>
      </w:pPr>
    </w:p>
    <w:p w14:paraId="376091C8" w14:textId="22AF9EE2" w:rsidR="00FE6242" w:rsidRPr="002B36D9" w:rsidRDefault="00AE1D3F" w:rsidP="007A1992">
      <w:pPr>
        <w:pStyle w:val="Otsikko3"/>
        <w:rPr>
          <w:color w:val="000000"/>
        </w:rPr>
      </w:pPr>
      <w:bookmarkStart w:id="62" w:name="_Toc239335986"/>
      <w:r w:rsidRPr="002B36D9">
        <w:t>Varmistetaan tiedon laatu jo syntyvaiheessa (”quality by design”)</w:t>
      </w:r>
      <w:bookmarkEnd w:id="62"/>
    </w:p>
    <w:p w14:paraId="50C901C1" w14:textId="1F7C80EA" w:rsidR="00FE6242" w:rsidRDefault="00AE1D3F" w:rsidP="001D4DB2">
      <w:pPr>
        <w:pBdr>
          <w:top w:val="nil"/>
          <w:left w:val="nil"/>
          <w:bottom w:val="nil"/>
          <w:right w:val="nil"/>
          <w:between w:val="nil"/>
        </w:pBdr>
        <w:spacing w:before="240" w:after="120"/>
        <w:ind w:left="1304"/>
        <w:rPr>
          <w:color w:val="000000"/>
        </w:rPr>
      </w:pPr>
      <w:r>
        <w:rPr>
          <w:color w:val="000000"/>
        </w:rPr>
        <w:t>Työpajassa todettiin puutteita</w:t>
      </w:r>
      <w:r w:rsidR="001D4DB2">
        <w:rPr>
          <w:color w:val="000000"/>
        </w:rPr>
        <w:t xml:space="preserve"> viranomaisten</w:t>
      </w:r>
      <w:r>
        <w:rPr>
          <w:color w:val="000000"/>
        </w:rPr>
        <w:t xml:space="preserve"> tiedon elinkaaren ja tuotantoprosessin hallinnassa.</w:t>
      </w:r>
      <w:r w:rsidR="001D4DB2">
        <w:rPr>
          <w:color w:val="000000"/>
        </w:rPr>
        <w:t xml:space="preserve"> </w:t>
      </w:r>
      <w:r>
        <w:rPr>
          <w:color w:val="000000"/>
        </w:rPr>
        <w:t>Keskeinen muutos toiminnassa tuli olla, että laatua ei korjata jälkikäteen vaan rakennetaan alusta alkaen.</w:t>
      </w:r>
      <w:r w:rsidR="0078356B">
        <w:rPr>
          <w:color w:val="000000"/>
        </w:rPr>
        <w:t xml:space="preserve"> </w:t>
      </w:r>
      <w:r>
        <w:rPr>
          <w:color w:val="000000"/>
        </w:rPr>
        <w:t>Tiedon tuotantoprosessit suunnitellaan niin, että</w:t>
      </w:r>
      <w:r w:rsidR="001D4DB2">
        <w:rPr>
          <w:color w:val="000000"/>
        </w:rPr>
        <w:t xml:space="preserve"> t</w:t>
      </w:r>
      <w:r>
        <w:rPr>
          <w:color w:val="000000"/>
        </w:rPr>
        <w:t>ieto syntyy rakenteisena ja koneluettavana</w:t>
      </w:r>
      <w:r w:rsidR="001D4DB2">
        <w:rPr>
          <w:color w:val="000000"/>
        </w:rPr>
        <w:t xml:space="preserve">. </w:t>
      </w:r>
      <w:r>
        <w:rPr>
          <w:color w:val="000000"/>
        </w:rPr>
        <w:t>Virheet estetään jo syöttö</w:t>
      </w:r>
      <w:r w:rsidR="001D4DB2">
        <w:rPr>
          <w:color w:val="000000"/>
        </w:rPr>
        <w:t xml:space="preserve"> / tallennus</w:t>
      </w:r>
      <w:r>
        <w:rPr>
          <w:color w:val="000000"/>
        </w:rPr>
        <w:t>vaiheessa</w:t>
      </w:r>
      <w:r w:rsidR="001D4DB2">
        <w:rPr>
          <w:color w:val="000000"/>
        </w:rPr>
        <w:t>.</w:t>
      </w:r>
    </w:p>
    <w:p w14:paraId="4806DCA3" w14:textId="2C5BA093" w:rsidR="00FE6242" w:rsidRDefault="001D4DB2" w:rsidP="00140EE0">
      <w:pPr>
        <w:pBdr>
          <w:top w:val="nil"/>
          <w:left w:val="nil"/>
          <w:bottom w:val="nil"/>
          <w:right w:val="nil"/>
          <w:between w:val="nil"/>
        </w:pBdr>
        <w:spacing w:before="240"/>
        <w:ind w:left="1304"/>
        <w:rPr>
          <w:color w:val="000000"/>
        </w:rPr>
      </w:pPr>
      <w:r>
        <w:rPr>
          <w:color w:val="000000"/>
        </w:rPr>
        <w:t>Tiedon laadun varmistamiseksi otetaan käyttöön:</w:t>
      </w:r>
      <w:r w:rsidR="00140EE0">
        <w:rPr>
          <w:color w:val="000000"/>
        </w:rPr>
        <w:tab/>
      </w:r>
      <w:r w:rsidR="00AE1D3F">
        <w:rPr>
          <w:color w:val="000000"/>
        </w:rPr>
        <w:t>Validoinnit</w:t>
      </w:r>
    </w:p>
    <w:p w14:paraId="4A4B464F" w14:textId="77777777" w:rsidR="00FE6242" w:rsidRDefault="00AE1D3F" w:rsidP="00140EE0">
      <w:pPr>
        <w:pBdr>
          <w:top w:val="nil"/>
          <w:left w:val="nil"/>
          <w:bottom w:val="nil"/>
          <w:right w:val="nil"/>
          <w:between w:val="nil"/>
        </w:pBdr>
        <w:ind w:left="6344" w:firstLine="136"/>
        <w:rPr>
          <w:color w:val="000000"/>
        </w:rPr>
      </w:pPr>
      <w:r>
        <w:rPr>
          <w:color w:val="000000"/>
        </w:rPr>
        <w:t>Automaattiset tarkistukset</w:t>
      </w:r>
    </w:p>
    <w:p w14:paraId="74A53C59" w14:textId="77777777" w:rsidR="001D4DB2" w:rsidRDefault="00AE1D3F" w:rsidP="00140EE0">
      <w:pPr>
        <w:pBdr>
          <w:top w:val="nil"/>
          <w:left w:val="nil"/>
          <w:bottom w:val="nil"/>
          <w:right w:val="nil"/>
          <w:between w:val="nil"/>
        </w:pBdr>
        <w:ind w:left="6208" w:firstLine="272"/>
        <w:rPr>
          <w:color w:val="000000"/>
        </w:rPr>
      </w:pPr>
      <w:r>
        <w:rPr>
          <w:color w:val="000000"/>
        </w:rPr>
        <w:t>Versionhallinta</w:t>
      </w:r>
    </w:p>
    <w:p w14:paraId="31F2055D" w14:textId="77777777" w:rsidR="001D4DB2" w:rsidRPr="00DE12BF" w:rsidRDefault="001D4DB2" w:rsidP="001D4DB2">
      <w:pPr>
        <w:pBdr>
          <w:top w:val="nil"/>
          <w:left w:val="nil"/>
          <w:bottom w:val="nil"/>
          <w:right w:val="nil"/>
          <w:between w:val="nil"/>
        </w:pBdr>
        <w:ind w:left="1304"/>
        <w:rPr>
          <w:color w:val="000000"/>
          <w:sz w:val="14"/>
          <w:szCs w:val="14"/>
        </w:rPr>
      </w:pPr>
    </w:p>
    <w:p w14:paraId="15AEAEFD" w14:textId="6C56AA7B" w:rsidR="00FE6242" w:rsidRPr="001D4DB2" w:rsidRDefault="00AE1D3F" w:rsidP="001D4DB2">
      <w:pPr>
        <w:pBdr>
          <w:top w:val="nil"/>
          <w:left w:val="nil"/>
          <w:bottom w:val="nil"/>
          <w:right w:val="nil"/>
          <w:between w:val="nil"/>
        </w:pBdr>
        <w:ind w:left="1304"/>
        <w:rPr>
          <w:color w:val="000000"/>
        </w:rPr>
      </w:pPr>
      <w:r>
        <w:t xml:space="preserve">Kuvataan tieto kunnolla – </w:t>
      </w:r>
      <w:r w:rsidR="0078356B">
        <w:t>kuvailutieto (</w:t>
      </w:r>
      <w:r>
        <w:t>metatieto</w:t>
      </w:r>
      <w:r w:rsidR="0078356B">
        <w:t>)</w:t>
      </w:r>
      <w:r>
        <w:t xml:space="preserve"> </w:t>
      </w:r>
      <w:r w:rsidR="0078356B">
        <w:t>on keskeinen tiedon</w:t>
      </w:r>
      <w:r>
        <w:t xml:space="preserve"> laadun</w:t>
      </w:r>
      <w:r w:rsidR="0078356B">
        <w:t xml:space="preserve"> vaatimus.</w:t>
      </w:r>
    </w:p>
    <w:p w14:paraId="697BD4F5" w14:textId="3F7205F3" w:rsidR="00FE6242" w:rsidRDefault="00AE1D3F">
      <w:pPr>
        <w:pBdr>
          <w:top w:val="nil"/>
          <w:left w:val="nil"/>
          <w:bottom w:val="nil"/>
          <w:right w:val="nil"/>
          <w:between w:val="nil"/>
        </w:pBdr>
        <w:spacing w:before="240" w:after="120"/>
        <w:ind w:left="1304"/>
        <w:rPr>
          <w:color w:val="000000"/>
        </w:rPr>
      </w:pPr>
      <w:r>
        <w:rPr>
          <w:color w:val="000000"/>
        </w:rPr>
        <w:t>Keskeinen muutos</w:t>
      </w:r>
      <w:r w:rsidR="0078356B">
        <w:rPr>
          <w:color w:val="000000"/>
        </w:rPr>
        <w:t xml:space="preserve"> toiminnassa on, että</w:t>
      </w:r>
      <w:r>
        <w:rPr>
          <w:color w:val="000000"/>
        </w:rPr>
        <w:t xml:space="preserve"> tiedon ymmärrettävyys ja löydettävyys </w:t>
      </w:r>
      <w:r w:rsidR="0078356B">
        <w:rPr>
          <w:color w:val="000000"/>
        </w:rPr>
        <w:t xml:space="preserve">on </w:t>
      </w:r>
      <w:r>
        <w:rPr>
          <w:color w:val="000000"/>
        </w:rPr>
        <w:t>systemaattis</w:t>
      </w:r>
      <w:r w:rsidR="0078356B">
        <w:rPr>
          <w:color w:val="000000"/>
        </w:rPr>
        <w:t>ta</w:t>
      </w:r>
      <w:r>
        <w:rPr>
          <w:color w:val="000000"/>
        </w:rPr>
        <w:t>. Tieto ei ole hyödynnettävää ilman sen kuvailua ja kontekstia</w:t>
      </w:r>
      <w:r w:rsidR="0078356B">
        <w:rPr>
          <w:color w:val="000000"/>
        </w:rPr>
        <w:t>.</w:t>
      </w:r>
    </w:p>
    <w:p w14:paraId="44C14C4F" w14:textId="56E214B3" w:rsidR="00FE6242" w:rsidRDefault="0078356B" w:rsidP="00DE12BF">
      <w:pPr>
        <w:pBdr>
          <w:top w:val="nil"/>
          <w:left w:val="nil"/>
          <w:bottom w:val="nil"/>
          <w:right w:val="nil"/>
          <w:between w:val="nil"/>
        </w:pBdr>
        <w:spacing w:before="240"/>
        <w:ind w:left="1304"/>
        <w:rPr>
          <w:color w:val="000000"/>
        </w:rPr>
      </w:pPr>
      <w:r>
        <w:rPr>
          <w:color w:val="000000"/>
        </w:rPr>
        <w:t>Yhteiskunnallisen päätöksen teon merkittävän keskeinen tieto kuvataan:</w:t>
      </w:r>
    </w:p>
    <w:p w14:paraId="469948CB" w14:textId="77777777" w:rsidR="00FE6242" w:rsidRDefault="00AE1D3F" w:rsidP="00DE12BF">
      <w:pPr>
        <w:pBdr>
          <w:top w:val="nil"/>
          <w:left w:val="nil"/>
          <w:bottom w:val="nil"/>
          <w:right w:val="nil"/>
          <w:between w:val="nil"/>
        </w:pBdr>
        <w:spacing w:before="120"/>
        <w:ind w:left="6344" w:firstLine="136"/>
        <w:rPr>
          <w:color w:val="000000"/>
        </w:rPr>
      </w:pPr>
      <w:r>
        <w:rPr>
          <w:color w:val="000000"/>
        </w:rPr>
        <w:t>Mitä tieto tarkoittaa</w:t>
      </w:r>
    </w:p>
    <w:p w14:paraId="018A6246" w14:textId="77777777" w:rsidR="00FE6242" w:rsidRDefault="00AE1D3F" w:rsidP="00DE12BF">
      <w:pPr>
        <w:pBdr>
          <w:top w:val="nil"/>
          <w:left w:val="nil"/>
          <w:bottom w:val="nil"/>
          <w:right w:val="nil"/>
          <w:between w:val="nil"/>
        </w:pBdr>
        <w:ind w:left="6208" w:firstLine="272"/>
        <w:rPr>
          <w:color w:val="000000"/>
        </w:rPr>
      </w:pPr>
      <w:r>
        <w:rPr>
          <w:color w:val="000000"/>
        </w:rPr>
        <w:t>Miten se on tuotettu</w:t>
      </w:r>
    </w:p>
    <w:p w14:paraId="34E8D8B1" w14:textId="77777777" w:rsidR="00FE6242" w:rsidRDefault="00AE1D3F" w:rsidP="00DE12BF">
      <w:pPr>
        <w:pBdr>
          <w:top w:val="nil"/>
          <w:left w:val="nil"/>
          <w:bottom w:val="nil"/>
          <w:right w:val="nil"/>
          <w:between w:val="nil"/>
        </w:pBdr>
        <w:ind w:left="6072" w:firstLine="408"/>
        <w:rPr>
          <w:color w:val="000000"/>
        </w:rPr>
      </w:pPr>
      <w:r>
        <w:rPr>
          <w:color w:val="000000"/>
        </w:rPr>
        <w:t>Missä sitä säilytetään</w:t>
      </w:r>
    </w:p>
    <w:p w14:paraId="6C1D4C69" w14:textId="04DD3068" w:rsidR="00FE6242" w:rsidRDefault="00AE1D3F" w:rsidP="00DE12BF">
      <w:pPr>
        <w:pBdr>
          <w:top w:val="nil"/>
          <w:left w:val="nil"/>
          <w:bottom w:val="nil"/>
          <w:right w:val="nil"/>
          <w:between w:val="nil"/>
        </w:pBdr>
        <w:spacing w:after="120"/>
        <w:ind w:left="5936" w:firstLine="544"/>
        <w:rPr>
          <w:color w:val="000000"/>
        </w:rPr>
      </w:pPr>
      <w:r>
        <w:rPr>
          <w:color w:val="000000"/>
        </w:rPr>
        <w:t>Miten sitä saa käyttää</w:t>
      </w:r>
    </w:p>
    <w:p w14:paraId="6FDA0826" w14:textId="670356D8" w:rsidR="00FE6242" w:rsidRDefault="00AE1D3F" w:rsidP="00DE12BF">
      <w:pPr>
        <w:pBdr>
          <w:top w:val="nil"/>
          <w:left w:val="nil"/>
          <w:bottom w:val="nil"/>
          <w:right w:val="nil"/>
          <w:between w:val="nil"/>
        </w:pBdr>
        <w:spacing w:before="240"/>
        <w:ind w:firstLine="1304"/>
        <w:rPr>
          <w:color w:val="000000"/>
        </w:rPr>
      </w:pPr>
      <w:r>
        <w:rPr>
          <w:color w:val="000000"/>
        </w:rPr>
        <w:t>Rakennetaan:</w:t>
      </w:r>
      <w:r w:rsidR="00DE12BF">
        <w:rPr>
          <w:color w:val="000000"/>
        </w:rPr>
        <w:tab/>
      </w:r>
      <w:r w:rsidR="00DE12BF">
        <w:rPr>
          <w:color w:val="000000"/>
        </w:rPr>
        <w:tab/>
      </w:r>
      <w:r>
        <w:rPr>
          <w:color w:val="000000"/>
        </w:rPr>
        <w:t>Kattavat metatietomallit</w:t>
      </w:r>
    </w:p>
    <w:p w14:paraId="0CD5FB77" w14:textId="66C1B541" w:rsidR="001D4DB2" w:rsidRDefault="00AE1D3F" w:rsidP="00BE24B0">
      <w:pPr>
        <w:pBdr>
          <w:top w:val="nil"/>
          <w:left w:val="nil"/>
          <w:bottom w:val="nil"/>
          <w:right w:val="nil"/>
          <w:between w:val="nil"/>
        </w:pBdr>
        <w:spacing w:after="120"/>
        <w:ind w:left="2968" w:firstLine="632"/>
        <w:rPr>
          <w:color w:val="000000"/>
        </w:rPr>
      </w:pPr>
      <w:r>
        <w:rPr>
          <w:color w:val="000000"/>
        </w:rPr>
        <w:t>Yhteinen käsite- ja sanasto- ja synonyymityö</w:t>
      </w:r>
    </w:p>
    <w:p w14:paraId="6DED137C" w14:textId="77777777" w:rsidR="00AE53AB" w:rsidRDefault="00AE53AB" w:rsidP="00BE24B0">
      <w:pPr>
        <w:pBdr>
          <w:top w:val="nil"/>
          <w:left w:val="nil"/>
          <w:bottom w:val="nil"/>
          <w:right w:val="nil"/>
          <w:between w:val="nil"/>
        </w:pBdr>
        <w:spacing w:after="120"/>
        <w:ind w:left="2968" w:firstLine="632"/>
        <w:rPr>
          <w:color w:val="000000"/>
        </w:rPr>
      </w:pPr>
    </w:p>
    <w:p w14:paraId="0391FDDB" w14:textId="47B4F892" w:rsidR="00FE6242" w:rsidRPr="002B36D9" w:rsidRDefault="00AE1D3F" w:rsidP="007A1992">
      <w:pPr>
        <w:pStyle w:val="Otsikko3"/>
        <w:rPr>
          <w:color w:val="000000"/>
        </w:rPr>
      </w:pPr>
      <w:bookmarkStart w:id="63" w:name="_Toc239335987"/>
      <w:r w:rsidRPr="002B36D9">
        <w:t>Parannetaan tiedon yhdisteltävyyttä ja yhteentoimivuutta</w:t>
      </w:r>
      <w:bookmarkEnd w:id="63"/>
    </w:p>
    <w:p w14:paraId="12C4783A" w14:textId="72532367" w:rsidR="00FE6242" w:rsidRDefault="00AE1D3F">
      <w:pPr>
        <w:pBdr>
          <w:top w:val="nil"/>
          <w:left w:val="nil"/>
          <w:bottom w:val="nil"/>
          <w:right w:val="nil"/>
          <w:between w:val="nil"/>
        </w:pBdr>
        <w:spacing w:before="240" w:after="120"/>
        <w:ind w:left="1304"/>
        <w:rPr>
          <w:color w:val="000000"/>
        </w:rPr>
      </w:pPr>
      <w:r>
        <w:rPr>
          <w:color w:val="000000"/>
        </w:rPr>
        <w:t>Keskeinen muutos</w:t>
      </w:r>
      <w:r w:rsidR="001D4DB2">
        <w:rPr>
          <w:color w:val="000000"/>
        </w:rPr>
        <w:t xml:space="preserve"> ajattelussa on, että</w:t>
      </w:r>
      <w:r w:rsidR="00C877B4">
        <w:rPr>
          <w:color w:val="000000"/>
        </w:rPr>
        <w:t xml:space="preserve"> laadukkaan tiedon ominaisuus on, että sitä voidaan myös yhdistää muuhun tietoon ja se toimii yhteen muun tiedon kanssa.</w:t>
      </w:r>
      <w:r w:rsidR="001D4DB2">
        <w:rPr>
          <w:color w:val="000000"/>
        </w:rPr>
        <w:t xml:space="preserve"> </w:t>
      </w:r>
    </w:p>
    <w:p w14:paraId="07F0055B" w14:textId="13BE5CA1" w:rsidR="00FE6242" w:rsidRDefault="00C877B4" w:rsidP="00DE12BF">
      <w:pPr>
        <w:pBdr>
          <w:top w:val="nil"/>
          <w:left w:val="nil"/>
          <w:bottom w:val="nil"/>
          <w:right w:val="nil"/>
          <w:between w:val="nil"/>
        </w:pBdr>
        <w:spacing w:before="240"/>
        <w:ind w:left="1304"/>
        <w:rPr>
          <w:color w:val="000000"/>
        </w:rPr>
      </w:pPr>
      <w:r>
        <w:rPr>
          <w:color w:val="000000"/>
        </w:rPr>
        <w:t>Laadukas tieto tulee olla:</w:t>
      </w:r>
      <w:r w:rsidR="00DE12BF">
        <w:rPr>
          <w:color w:val="000000"/>
        </w:rPr>
        <w:tab/>
      </w:r>
      <w:r w:rsidR="00AE1D3F">
        <w:rPr>
          <w:color w:val="000000"/>
        </w:rPr>
        <w:t>Yhteismitallista</w:t>
      </w:r>
    </w:p>
    <w:p w14:paraId="1E0A2D3B" w14:textId="77777777" w:rsidR="00FE6242" w:rsidRDefault="00AE1D3F" w:rsidP="00DE12BF">
      <w:pPr>
        <w:pBdr>
          <w:top w:val="nil"/>
          <w:left w:val="nil"/>
          <w:bottom w:val="nil"/>
          <w:right w:val="nil"/>
          <w:between w:val="nil"/>
        </w:pBdr>
        <w:ind w:left="4184" w:firstLine="136"/>
        <w:rPr>
          <w:color w:val="000000"/>
        </w:rPr>
      </w:pPr>
      <w:r>
        <w:rPr>
          <w:color w:val="000000"/>
        </w:rPr>
        <w:t>Linkitettävää</w:t>
      </w:r>
    </w:p>
    <w:p w14:paraId="541C2C21" w14:textId="0639FEF8" w:rsidR="00FE6242" w:rsidRDefault="00AE1D3F" w:rsidP="00DE12BF">
      <w:pPr>
        <w:pBdr>
          <w:top w:val="nil"/>
          <w:left w:val="nil"/>
          <w:bottom w:val="nil"/>
          <w:right w:val="nil"/>
          <w:between w:val="nil"/>
        </w:pBdr>
        <w:spacing w:after="120"/>
        <w:ind w:left="4048" w:firstLine="272"/>
        <w:rPr>
          <w:color w:val="000000"/>
        </w:rPr>
      </w:pPr>
      <w:r>
        <w:rPr>
          <w:color w:val="000000"/>
        </w:rPr>
        <w:t>Semanttisesti yhteentoimivaa</w:t>
      </w:r>
    </w:p>
    <w:p w14:paraId="57D5D8AF" w14:textId="7F7B890B" w:rsidR="00FE6242" w:rsidRDefault="00C877B4">
      <w:pPr>
        <w:pBdr>
          <w:top w:val="nil"/>
          <w:left w:val="nil"/>
          <w:bottom w:val="nil"/>
          <w:right w:val="nil"/>
          <w:between w:val="nil"/>
        </w:pBdr>
        <w:spacing w:before="240" w:after="120"/>
        <w:ind w:left="1304"/>
        <w:rPr>
          <w:color w:val="000000"/>
        </w:rPr>
      </w:pPr>
      <w:r>
        <w:rPr>
          <w:color w:val="000000"/>
        </w:rPr>
        <w:t>Jotta tiedon yhdisteltävyyttä ja yhteentoimivuutta voidaan edistää, tarvitaan:</w:t>
      </w:r>
    </w:p>
    <w:p w14:paraId="41E6A497" w14:textId="77777777" w:rsidR="00FE6242" w:rsidRDefault="00AE1D3F" w:rsidP="00DE12BF">
      <w:pPr>
        <w:pBdr>
          <w:top w:val="nil"/>
          <w:left w:val="nil"/>
          <w:bottom w:val="nil"/>
          <w:right w:val="nil"/>
          <w:between w:val="nil"/>
        </w:pBdr>
        <w:ind w:left="4184" w:firstLine="136"/>
        <w:rPr>
          <w:color w:val="000000"/>
        </w:rPr>
      </w:pPr>
      <w:r>
        <w:rPr>
          <w:color w:val="000000"/>
        </w:rPr>
        <w:t>Rajapintoja (API)</w:t>
      </w:r>
    </w:p>
    <w:p w14:paraId="484507BA" w14:textId="77777777" w:rsidR="00FE6242" w:rsidRDefault="00AE1D3F" w:rsidP="00DE12BF">
      <w:pPr>
        <w:pBdr>
          <w:top w:val="nil"/>
          <w:left w:val="nil"/>
          <w:bottom w:val="nil"/>
          <w:right w:val="nil"/>
          <w:between w:val="nil"/>
        </w:pBdr>
        <w:ind w:left="4320"/>
        <w:rPr>
          <w:color w:val="000000"/>
        </w:rPr>
      </w:pPr>
      <w:r>
        <w:rPr>
          <w:color w:val="000000"/>
        </w:rPr>
        <w:t>Yhteisiä tietomalleja</w:t>
      </w:r>
    </w:p>
    <w:p w14:paraId="1B46405E" w14:textId="77777777" w:rsidR="00FE6242" w:rsidRDefault="00AE1D3F" w:rsidP="00DE12BF">
      <w:pPr>
        <w:pBdr>
          <w:top w:val="nil"/>
          <w:left w:val="nil"/>
          <w:bottom w:val="nil"/>
          <w:right w:val="nil"/>
          <w:between w:val="nil"/>
        </w:pBdr>
        <w:ind w:left="4184" w:firstLine="136"/>
        <w:rPr>
          <w:color w:val="000000"/>
        </w:rPr>
      </w:pPr>
      <w:r>
        <w:rPr>
          <w:color w:val="000000"/>
        </w:rPr>
        <w:t>Tietoalueita</w:t>
      </w:r>
    </w:p>
    <w:p w14:paraId="712008CC" w14:textId="77777777" w:rsidR="00FE6242" w:rsidRDefault="00AE1D3F" w:rsidP="00DE12BF">
      <w:pPr>
        <w:pBdr>
          <w:top w:val="nil"/>
          <w:left w:val="nil"/>
          <w:bottom w:val="nil"/>
          <w:right w:val="nil"/>
          <w:between w:val="nil"/>
        </w:pBdr>
        <w:spacing w:after="120"/>
        <w:ind w:left="4048" w:firstLine="272"/>
        <w:rPr>
          <w:color w:val="000000"/>
        </w:rPr>
      </w:pPr>
      <w:r>
        <w:rPr>
          <w:color w:val="000000"/>
        </w:rPr>
        <w:t>Data-avaruuksia</w:t>
      </w:r>
    </w:p>
    <w:p w14:paraId="63DD2CE7" w14:textId="79F73361" w:rsidR="00393A9F" w:rsidRDefault="00AE1D3F" w:rsidP="00DE12BF">
      <w:pPr>
        <w:pBdr>
          <w:top w:val="nil"/>
          <w:left w:val="nil"/>
          <w:bottom w:val="nil"/>
          <w:right w:val="nil"/>
          <w:between w:val="nil"/>
        </w:pBdr>
        <w:spacing w:before="240" w:after="120"/>
        <w:ind w:left="1304"/>
        <w:rPr>
          <w:color w:val="000000"/>
        </w:rPr>
      </w:pPr>
      <w:r>
        <w:rPr>
          <w:color w:val="000000"/>
        </w:rPr>
        <w:t xml:space="preserve">Ilman </w:t>
      </w:r>
      <w:r w:rsidR="0078356B">
        <w:rPr>
          <w:color w:val="000000"/>
        </w:rPr>
        <w:t xml:space="preserve">tiedon </w:t>
      </w:r>
      <w:r>
        <w:rPr>
          <w:color w:val="000000"/>
        </w:rPr>
        <w:t>yhteentoimivuutta ja tietojen yhdistämistä tiedon laatu jää päätöksenteon kannalta vajaaksi.</w:t>
      </w:r>
    </w:p>
    <w:p w14:paraId="094DD6C5" w14:textId="77777777" w:rsidR="007A1992" w:rsidRDefault="007A1992" w:rsidP="00DE12BF">
      <w:pPr>
        <w:pBdr>
          <w:top w:val="nil"/>
          <w:left w:val="nil"/>
          <w:bottom w:val="nil"/>
          <w:right w:val="nil"/>
          <w:between w:val="nil"/>
        </w:pBdr>
        <w:spacing w:before="240" w:after="120"/>
        <w:ind w:left="1304"/>
        <w:rPr>
          <w:color w:val="000000"/>
        </w:rPr>
      </w:pPr>
    </w:p>
    <w:p w14:paraId="08BB9307" w14:textId="4ED600E3" w:rsidR="00FE6242" w:rsidRPr="002B36D9" w:rsidRDefault="00AE1D3F" w:rsidP="007A1992">
      <w:pPr>
        <w:pStyle w:val="Otsikko3"/>
        <w:rPr>
          <w:color w:val="000000"/>
        </w:rPr>
      </w:pPr>
      <w:bookmarkStart w:id="64" w:name="_Toc239335988"/>
      <w:r w:rsidRPr="002B36D9">
        <w:t>Varmistetaan laadun jatkuva seuranta ja ohjaus</w:t>
      </w:r>
      <w:bookmarkEnd w:id="64"/>
    </w:p>
    <w:p w14:paraId="1F043841" w14:textId="77777777" w:rsidR="00FE6242" w:rsidRDefault="00AE1D3F">
      <w:pPr>
        <w:pBdr>
          <w:top w:val="nil"/>
          <w:left w:val="nil"/>
          <w:bottom w:val="nil"/>
          <w:right w:val="nil"/>
          <w:between w:val="nil"/>
        </w:pBdr>
        <w:spacing w:before="240" w:after="120"/>
        <w:ind w:left="1304"/>
        <w:rPr>
          <w:color w:val="000000"/>
        </w:rPr>
      </w:pPr>
      <w:r>
        <w:rPr>
          <w:color w:val="000000"/>
        </w:rPr>
        <w:t>Keskeinen muutos: tiedon laatua mitataan ja johdetaan systemaattisesti.</w:t>
      </w:r>
    </w:p>
    <w:p w14:paraId="0B6CF56A" w14:textId="292EBD1B" w:rsidR="00FE6242" w:rsidRDefault="00AE1D3F" w:rsidP="00DE12BF">
      <w:pPr>
        <w:pBdr>
          <w:top w:val="nil"/>
          <w:left w:val="nil"/>
          <w:bottom w:val="nil"/>
          <w:right w:val="nil"/>
          <w:between w:val="nil"/>
        </w:pBdr>
        <w:spacing w:before="240"/>
        <w:ind w:left="1304"/>
        <w:rPr>
          <w:color w:val="000000"/>
        </w:rPr>
      </w:pPr>
      <w:r>
        <w:rPr>
          <w:color w:val="000000"/>
        </w:rPr>
        <w:t>Otetaan käyttöön:</w:t>
      </w:r>
      <w:r w:rsidR="00DE12BF">
        <w:rPr>
          <w:color w:val="000000"/>
        </w:rPr>
        <w:tab/>
      </w:r>
      <w:r>
        <w:rPr>
          <w:color w:val="000000"/>
        </w:rPr>
        <w:t>Laatumittarit (esim. virheiden määrä, kattavuus, ajantasaisuus)</w:t>
      </w:r>
    </w:p>
    <w:p w14:paraId="6E0F8B84" w14:textId="77777777" w:rsidR="00FE6242" w:rsidRDefault="00AE1D3F" w:rsidP="00DE12BF">
      <w:pPr>
        <w:pBdr>
          <w:top w:val="nil"/>
          <w:left w:val="nil"/>
          <w:bottom w:val="nil"/>
          <w:right w:val="nil"/>
          <w:between w:val="nil"/>
        </w:pBdr>
        <w:spacing w:after="120"/>
        <w:ind w:left="3464" w:firstLine="136"/>
        <w:rPr>
          <w:color w:val="000000"/>
        </w:rPr>
      </w:pPr>
      <w:r>
        <w:rPr>
          <w:color w:val="000000"/>
        </w:rPr>
        <w:t>Maturiteettimallit tiedonhallintaan</w:t>
      </w:r>
    </w:p>
    <w:p w14:paraId="7118AF01" w14:textId="1B7AF9EC" w:rsidR="00393A9F" w:rsidRDefault="00AE1D3F" w:rsidP="00DE12BF">
      <w:pPr>
        <w:pBdr>
          <w:top w:val="nil"/>
          <w:left w:val="nil"/>
          <w:bottom w:val="nil"/>
          <w:right w:val="nil"/>
          <w:between w:val="nil"/>
        </w:pBdr>
        <w:spacing w:before="240" w:after="120"/>
        <w:ind w:left="1304"/>
        <w:rPr>
          <w:color w:val="000000"/>
        </w:rPr>
      </w:pPr>
      <w:r>
        <w:rPr>
          <w:color w:val="000000"/>
        </w:rPr>
        <w:t>Tiedon laatu kytketään</w:t>
      </w:r>
      <w:r w:rsidR="0078356B">
        <w:rPr>
          <w:color w:val="000000"/>
        </w:rPr>
        <w:t xml:space="preserve"> t</w:t>
      </w:r>
      <w:r>
        <w:rPr>
          <w:color w:val="000000"/>
        </w:rPr>
        <w:t>oimialakohtaisiin, ekosysteemimäisiin kokonaisuuksiin, jotka kytkeytyvät data-avaruuksiin</w:t>
      </w:r>
      <w:r w:rsidR="0078356B">
        <w:rPr>
          <w:color w:val="000000"/>
        </w:rPr>
        <w:t>. Tiedon laatu on määritelty myös o</w:t>
      </w:r>
      <w:r>
        <w:rPr>
          <w:color w:val="000000"/>
        </w:rPr>
        <w:t>rganisaatioiden tavoitte</w:t>
      </w:r>
      <w:r w:rsidR="0078356B">
        <w:rPr>
          <w:color w:val="000000"/>
        </w:rPr>
        <w:t>eksi ja laatutyö on kytketty r</w:t>
      </w:r>
      <w:r>
        <w:rPr>
          <w:color w:val="000000"/>
        </w:rPr>
        <w:t>ahoitukseen ja ohjaukseen</w:t>
      </w:r>
      <w:r w:rsidR="0078356B">
        <w:rPr>
          <w:color w:val="000000"/>
        </w:rPr>
        <w:t xml:space="preserve">. </w:t>
      </w:r>
      <w:r w:rsidRPr="0078356B">
        <w:rPr>
          <w:color w:val="000000"/>
        </w:rPr>
        <w:t xml:space="preserve">Tiedon </w:t>
      </w:r>
      <w:r>
        <w:rPr>
          <w:color w:val="000000"/>
        </w:rPr>
        <w:t xml:space="preserve">laatu ei parane ilman </w:t>
      </w:r>
      <w:r w:rsidR="0078356B">
        <w:rPr>
          <w:color w:val="000000"/>
        </w:rPr>
        <w:t>seurantaa</w:t>
      </w:r>
      <w:r>
        <w:rPr>
          <w:color w:val="000000"/>
        </w:rPr>
        <w:t xml:space="preserve"> ja mittaamista</w:t>
      </w:r>
      <w:r w:rsidR="0078356B">
        <w:rPr>
          <w:color w:val="000000"/>
        </w:rPr>
        <w:t>.</w:t>
      </w:r>
    </w:p>
    <w:p w14:paraId="4FF627FE" w14:textId="77777777" w:rsidR="007A1992" w:rsidRDefault="007A1992" w:rsidP="00DE12BF">
      <w:pPr>
        <w:pBdr>
          <w:top w:val="nil"/>
          <w:left w:val="nil"/>
          <w:bottom w:val="nil"/>
          <w:right w:val="nil"/>
          <w:between w:val="nil"/>
        </w:pBdr>
        <w:spacing w:before="240" w:after="120"/>
        <w:ind w:left="1304"/>
        <w:rPr>
          <w:color w:val="000000"/>
        </w:rPr>
      </w:pPr>
    </w:p>
    <w:p w14:paraId="6687FD46" w14:textId="7A39FDEC" w:rsidR="00FE6242" w:rsidRPr="002B36D9" w:rsidRDefault="00AE1D3F" w:rsidP="007A1992">
      <w:pPr>
        <w:pStyle w:val="Otsikko3"/>
        <w:rPr>
          <w:color w:val="000000"/>
        </w:rPr>
      </w:pPr>
      <w:bookmarkStart w:id="65" w:name="_Toc239335989"/>
      <w:r w:rsidRPr="002B36D9">
        <w:t>Selkeytetään vastuut ja omistajuus</w:t>
      </w:r>
      <w:r w:rsidR="00C877B4" w:rsidRPr="002B36D9">
        <w:t xml:space="preserve"> liittyen tied</w:t>
      </w:r>
      <w:r w:rsidR="0078356B" w:rsidRPr="002B36D9">
        <w:t>onhallintaan</w:t>
      </w:r>
      <w:bookmarkEnd w:id="65"/>
    </w:p>
    <w:p w14:paraId="0A0C62F7" w14:textId="4C6F36B1" w:rsidR="00FE6242" w:rsidRDefault="00AE1D3F">
      <w:pPr>
        <w:pBdr>
          <w:top w:val="nil"/>
          <w:left w:val="nil"/>
          <w:bottom w:val="nil"/>
          <w:right w:val="nil"/>
          <w:between w:val="nil"/>
        </w:pBdr>
        <w:spacing w:before="240" w:after="120"/>
        <w:ind w:left="1304"/>
        <w:rPr>
          <w:color w:val="000000"/>
        </w:rPr>
      </w:pPr>
      <w:r>
        <w:rPr>
          <w:color w:val="000000"/>
        </w:rPr>
        <w:t xml:space="preserve">Keskeinen muutos: jokaisella </w:t>
      </w:r>
      <w:r w:rsidR="00B3763E" w:rsidRPr="00AE53AB">
        <w:rPr>
          <w:color w:val="000000"/>
        </w:rPr>
        <w:t>loogisella tietokokonaisuudella</w:t>
      </w:r>
      <w:r w:rsidR="00B3763E">
        <w:rPr>
          <w:color w:val="000000"/>
        </w:rPr>
        <w:t xml:space="preserve"> </w:t>
      </w:r>
      <w:r>
        <w:rPr>
          <w:color w:val="000000"/>
        </w:rPr>
        <w:t xml:space="preserve">on </w:t>
      </w:r>
      <w:r w:rsidR="00A43033">
        <w:rPr>
          <w:color w:val="000000"/>
        </w:rPr>
        <w:t xml:space="preserve">selkeä </w:t>
      </w:r>
      <w:r>
        <w:rPr>
          <w:color w:val="000000"/>
        </w:rPr>
        <w:t>omistaja.</w:t>
      </w:r>
    </w:p>
    <w:p w14:paraId="02BA776E" w14:textId="109E9C23" w:rsidR="00FE6242" w:rsidRDefault="00AE1D3F" w:rsidP="00DE12BF">
      <w:pPr>
        <w:pBdr>
          <w:top w:val="nil"/>
          <w:left w:val="nil"/>
          <w:bottom w:val="nil"/>
          <w:right w:val="nil"/>
          <w:between w:val="nil"/>
        </w:pBdr>
        <w:spacing w:before="240"/>
        <w:ind w:left="1304"/>
        <w:rPr>
          <w:color w:val="000000"/>
        </w:rPr>
      </w:pPr>
      <w:r>
        <w:rPr>
          <w:color w:val="000000"/>
        </w:rPr>
        <w:t>Määritellään:</w:t>
      </w:r>
      <w:r w:rsidR="00DE12BF">
        <w:rPr>
          <w:color w:val="000000"/>
        </w:rPr>
        <w:tab/>
      </w:r>
      <w:r>
        <w:rPr>
          <w:color w:val="000000"/>
        </w:rPr>
        <w:t>Kuka vastaa tiedon laadusta</w:t>
      </w:r>
    </w:p>
    <w:p w14:paraId="468472D4" w14:textId="760CBF06" w:rsidR="00FE6242" w:rsidRDefault="00AE1D3F" w:rsidP="00DE12BF">
      <w:pPr>
        <w:pBdr>
          <w:top w:val="nil"/>
          <w:left w:val="nil"/>
          <w:bottom w:val="nil"/>
          <w:right w:val="nil"/>
          <w:between w:val="nil"/>
        </w:pBdr>
        <w:ind w:left="2880"/>
        <w:rPr>
          <w:color w:val="000000"/>
        </w:rPr>
      </w:pPr>
      <w:r>
        <w:rPr>
          <w:color w:val="000000"/>
        </w:rPr>
        <w:t xml:space="preserve">Kuka vastaa </w:t>
      </w:r>
      <w:r w:rsidR="00393A9F" w:rsidRPr="00393A9F">
        <w:t>tiedon</w:t>
      </w:r>
      <w:r>
        <w:rPr>
          <w:color w:val="FF0000"/>
        </w:rPr>
        <w:t xml:space="preserve"> </w:t>
      </w:r>
      <w:r>
        <w:rPr>
          <w:color w:val="000000"/>
        </w:rPr>
        <w:t>ylläpidosta</w:t>
      </w:r>
    </w:p>
    <w:p w14:paraId="62360DE0" w14:textId="77777777" w:rsidR="00FE6242" w:rsidRDefault="00AE1D3F" w:rsidP="00DE12BF">
      <w:pPr>
        <w:pBdr>
          <w:top w:val="nil"/>
          <w:left w:val="nil"/>
          <w:bottom w:val="nil"/>
          <w:right w:val="nil"/>
          <w:between w:val="nil"/>
        </w:pBdr>
        <w:ind w:left="2608" w:firstLine="272"/>
        <w:rPr>
          <w:color w:val="000000"/>
        </w:rPr>
      </w:pPr>
      <w:r>
        <w:rPr>
          <w:color w:val="000000"/>
        </w:rPr>
        <w:t>Kuka vastaa käytöstä</w:t>
      </w:r>
    </w:p>
    <w:p w14:paraId="4EBF3991" w14:textId="77777777" w:rsidR="00FE6242" w:rsidRDefault="00AE1D3F" w:rsidP="00DE12BF">
      <w:pPr>
        <w:pBdr>
          <w:top w:val="nil"/>
          <w:left w:val="nil"/>
          <w:bottom w:val="nil"/>
          <w:right w:val="nil"/>
          <w:between w:val="nil"/>
        </w:pBdr>
        <w:spacing w:after="120"/>
        <w:ind w:left="2608" w:firstLine="272"/>
        <w:rPr>
          <w:color w:val="000000"/>
        </w:rPr>
      </w:pPr>
      <w:r>
        <w:rPr>
          <w:color w:val="000000"/>
        </w:rPr>
        <w:t>Vahvistetaan tiedon omistajuutta (data owner -malli)</w:t>
      </w:r>
    </w:p>
    <w:p w14:paraId="31C95D0C" w14:textId="2436360E" w:rsidR="00393A9F" w:rsidRDefault="00AE1D3F" w:rsidP="00DE12BF">
      <w:pPr>
        <w:pBdr>
          <w:top w:val="nil"/>
          <w:left w:val="nil"/>
          <w:bottom w:val="nil"/>
          <w:right w:val="nil"/>
          <w:between w:val="nil"/>
        </w:pBdr>
        <w:spacing w:before="240" w:after="120"/>
        <w:ind w:left="1304"/>
        <w:rPr>
          <w:color w:val="000000"/>
        </w:rPr>
      </w:pPr>
      <w:r>
        <w:rPr>
          <w:color w:val="000000"/>
        </w:rPr>
        <w:t xml:space="preserve">Epäselvät vastuut tunnistettiin </w:t>
      </w:r>
      <w:r w:rsidR="00A43033">
        <w:rPr>
          <w:color w:val="000000"/>
        </w:rPr>
        <w:t xml:space="preserve">työpajassa </w:t>
      </w:r>
      <w:r>
        <w:rPr>
          <w:color w:val="000000"/>
        </w:rPr>
        <w:t>merkittäväksi laadun heikentäjäksi</w:t>
      </w:r>
      <w:r w:rsidR="00A43033">
        <w:rPr>
          <w:color w:val="000000"/>
        </w:rPr>
        <w:t>.</w:t>
      </w:r>
    </w:p>
    <w:p w14:paraId="551FFFD1" w14:textId="77777777" w:rsidR="007A1992" w:rsidRDefault="007A1992" w:rsidP="00DE12BF">
      <w:pPr>
        <w:pBdr>
          <w:top w:val="nil"/>
          <w:left w:val="nil"/>
          <w:bottom w:val="nil"/>
          <w:right w:val="nil"/>
          <w:between w:val="nil"/>
        </w:pBdr>
        <w:spacing w:before="240" w:after="120"/>
        <w:ind w:left="1304"/>
        <w:rPr>
          <w:color w:val="000000"/>
        </w:rPr>
      </w:pPr>
    </w:p>
    <w:p w14:paraId="4D7E3276" w14:textId="7F588B72" w:rsidR="00FE6242" w:rsidRPr="002B36D9" w:rsidRDefault="00AE1D3F" w:rsidP="007A1992">
      <w:pPr>
        <w:pStyle w:val="Otsikko3"/>
        <w:rPr>
          <w:color w:val="000000"/>
        </w:rPr>
      </w:pPr>
      <w:bookmarkStart w:id="66" w:name="_Toc239335990"/>
      <w:r w:rsidRPr="002B36D9">
        <w:t>Rakennetaan osaamisen ja laadun kulttuuri</w:t>
      </w:r>
      <w:bookmarkEnd w:id="66"/>
    </w:p>
    <w:p w14:paraId="7D62C4C3" w14:textId="77777777" w:rsidR="00FE6242" w:rsidRDefault="00AE1D3F">
      <w:pPr>
        <w:pBdr>
          <w:top w:val="nil"/>
          <w:left w:val="nil"/>
          <w:bottom w:val="nil"/>
          <w:right w:val="nil"/>
          <w:between w:val="nil"/>
        </w:pBdr>
        <w:spacing w:before="240" w:after="120"/>
        <w:ind w:left="1304"/>
        <w:rPr>
          <w:color w:val="000000"/>
        </w:rPr>
      </w:pPr>
      <w:r>
        <w:rPr>
          <w:color w:val="000000"/>
        </w:rPr>
        <w:t>Keskeinen muutos: tiedon laatu varmistettu ja ammattitaitoa on kaikilla tasoilla.</w:t>
      </w:r>
    </w:p>
    <w:p w14:paraId="54972DB6" w14:textId="433C9402" w:rsidR="00FE6242" w:rsidRDefault="00AE1D3F" w:rsidP="00DE12BF">
      <w:pPr>
        <w:pBdr>
          <w:top w:val="nil"/>
          <w:left w:val="nil"/>
          <w:bottom w:val="nil"/>
          <w:right w:val="nil"/>
          <w:between w:val="nil"/>
        </w:pBdr>
        <w:spacing w:before="240" w:after="120"/>
        <w:ind w:left="5039" w:hanging="3735"/>
        <w:rPr>
          <w:color w:val="000000"/>
        </w:rPr>
      </w:pPr>
      <w:r>
        <w:rPr>
          <w:color w:val="000000"/>
        </w:rPr>
        <w:t>Luodaan toimintakulttuuri, jossa:</w:t>
      </w:r>
      <w:r w:rsidR="00DE12BF">
        <w:rPr>
          <w:color w:val="000000"/>
        </w:rPr>
        <w:tab/>
      </w:r>
      <w:r>
        <w:rPr>
          <w:color w:val="000000"/>
        </w:rPr>
        <w:t>Laatu on yhteinen vastuu</w:t>
      </w:r>
      <w:r>
        <w:rPr>
          <w:color w:val="000000"/>
        </w:rPr>
        <w:br/>
        <w:t>Laadukasta tietoa syntyy jo alkuvaiheessa</w:t>
      </w:r>
      <w:r>
        <w:rPr>
          <w:color w:val="000000"/>
        </w:rPr>
        <w:br/>
        <w:t>Tietoa arvostetaan strategisena resurssina</w:t>
      </w:r>
    </w:p>
    <w:p w14:paraId="08A0314A" w14:textId="51D3E445" w:rsidR="00FE6242" w:rsidRDefault="00AE1D3F" w:rsidP="00DE12BF">
      <w:pPr>
        <w:pBdr>
          <w:top w:val="nil"/>
          <w:left w:val="nil"/>
          <w:bottom w:val="nil"/>
          <w:right w:val="nil"/>
          <w:between w:val="nil"/>
        </w:pBdr>
        <w:spacing w:before="120"/>
        <w:ind w:left="1304"/>
        <w:rPr>
          <w:color w:val="000000"/>
        </w:rPr>
      </w:pPr>
      <w:r>
        <w:rPr>
          <w:color w:val="000000"/>
        </w:rPr>
        <w:t>Lisätään:</w:t>
      </w:r>
      <w:r w:rsidR="00DE12BF">
        <w:rPr>
          <w:color w:val="000000"/>
        </w:rPr>
        <w:tab/>
      </w:r>
      <w:r>
        <w:rPr>
          <w:color w:val="000000"/>
        </w:rPr>
        <w:t>Informaation ja datan lukutaitoa, ymmärrystä ja kriittisyyttä</w:t>
      </w:r>
    </w:p>
    <w:p w14:paraId="048F9F3B" w14:textId="77777777" w:rsidR="00FE6242" w:rsidRDefault="00AE1D3F" w:rsidP="00DE12BF">
      <w:pPr>
        <w:pBdr>
          <w:top w:val="nil"/>
          <w:left w:val="nil"/>
          <w:bottom w:val="nil"/>
          <w:right w:val="nil"/>
          <w:between w:val="nil"/>
        </w:pBdr>
        <w:spacing w:after="120"/>
        <w:ind w:left="1576" w:firstLine="1304"/>
        <w:rPr>
          <w:color w:val="000000"/>
        </w:rPr>
      </w:pPr>
      <w:r>
        <w:rPr>
          <w:color w:val="000000"/>
        </w:rPr>
        <w:t>Tiedon laatuun liittyvää osaamista</w:t>
      </w:r>
    </w:p>
    <w:p w14:paraId="1F21C771" w14:textId="5C0D6F34" w:rsidR="00221549" w:rsidRDefault="00AE1D3F" w:rsidP="00AE53AB">
      <w:pPr>
        <w:pBdr>
          <w:top w:val="nil"/>
          <w:left w:val="nil"/>
          <w:bottom w:val="nil"/>
          <w:right w:val="nil"/>
          <w:between w:val="nil"/>
        </w:pBdr>
        <w:spacing w:before="240"/>
        <w:ind w:left="1304"/>
        <w:rPr>
          <w:color w:val="000000"/>
        </w:rPr>
      </w:pPr>
      <w:r>
        <w:rPr>
          <w:color w:val="000000"/>
        </w:rPr>
        <w:t>Kulttuurimuutosta pidettiin keskeisenä edellytyksenä</w:t>
      </w:r>
      <w:r w:rsidR="00A43033">
        <w:rPr>
          <w:color w:val="000000"/>
        </w:rPr>
        <w:t xml:space="preserve">, jotta </w:t>
      </w:r>
      <w:r w:rsidR="00AE53AB">
        <w:rPr>
          <w:color w:val="000000"/>
        </w:rPr>
        <w:t>t</w:t>
      </w:r>
      <w:r w:rsidR="00221549" w:rsidRPr="00AE53AB">
        <w:rPr>
          <w:color w:val="000000"/>
        </w:rPr>
        <w:t>iedon huoltovarmuus</w:t>
      </w:r>
      <w:r w:rsidR="00221549">
        <w:rPr>
          <w:color w:val="000000"/>
        </w:rPr>
        <w:t xml:space="preserve"> toteutuu, tiedon laadun kehittämisessä on siirryttävä:</w:t>
      </w:r>
    </w:p>
    <w:p w14:paraId="6DECF671" w14:textId="77777777" w:rsidR="00221549" w:rsidRDefault="00221549" w:rsidP="00BB7D53">
      <w:pPr>
        <w:pBdr>
          <w:top w:val="nil"/>
          <w:left w:val="nil"/>
          <w:bottom w:val="nil"/>
          <w:right w:val="nil"/>
          <w:between w:val="nil"/>
        </w:pBdr>
        <w:spacing w:before="120"/>
        <w:ind w:left="2160" w:firstLine="720"/>
        <w:rPr>
          <w:color w:val="000000"/>
        </w:rPr>
      </w:pPr>
      <w:r>
        <w:rPr>
          <w:rFonts w:ascii="Arial Unicode MS" w:eastAsia="Arial Unicode MS" w:hAnsi="Arial Unicode MS" w:cs="Arial Unicode MS"/>
          <w:color w:val="000000"/>
        </w:rPr>
        <w:t>Satunnaisesta → systemaattiseen</w:t>
      </w:r>
    </w:p>
    <w:p w14:paraId="36B73653" w14:textId="77777777" w:rsidR="00221549" w:rsidRDefault="00221549" w:rsidP="00BB7D53">
      <w:pPr>
        <w:pBdr>
          <w:top w:val="nil"/>
          <w:left w:val="nil"/>
          <w:bottom w:val="nil"/>
          <w:right w:val="nil"/>
          <w:between w:val="nil"/>
        </w:pBdr>
        <w:ind w:left="2160" w:firstLine="720"/>
        <w:rPr>
          <w:color w:val="000000"/>
        </w:rPr>
      </w:pPr>
      <w:r>
        <w:rPr>
          <w:rFonts w:ascii="Arial Unicode MS" w:eastAsia="Arial Unicode MS" w:hAnsi="Arial Unicode MS" w:cs="Arial Unicode MS"/>
          <w:color w:val="000000"/>
        </w:rPr>
        <w:t>Organisaatiokohtaisesta → yhteiseen</w:t>
      </w:r>
    </w:p>
    <w:p w14:paraId="2DABEFEF" w14:textId="77777777" w:rsidR="00221549" w:rsidRDefault="00221549" w:rsidP="00BB7D53">
      <w:pPr>
        <w:pBdr>
          <w:top w:val="nil"/>
          <w:left w:val="nil"/>
          <w:bottom w:val="nil"/>
          <w:right w:val="nil"/>
          <w:between w:val="nil"/>
        </w:pBdr>
        <w:ind w:left="2160" w:firstLine="720"/>
        <w:rPr>
          <w:color w:val="000000"/>
        </w:rPr>
      </w:pPr>
      <w:r>
        <w:rPr>
          <w:rFonts w:ascii="Arial Unicode MS" w:eastAsia="Arial Unicode MS" w:hAnsi="Arial Unicode MS" w:cs="Arial Unicode MS"/>
          <w:color w:val="000000"/>
        </w:rPr>
        <w:t>Jälkikäteisestä → ennakoivaan</w:t>
      </w:r>
    </w:p>
    <w:p w14:paraId="38207F3D" w14:textId="77777777" w:rsidR="00221549" w:rsidRDefault="00221549" w:rsidP="00BB7D53">
      <w:pPr>
        <w:pBdr>
          <w:top w:val="nil"/>
          <w:left w:val="nil"/>
          <w:bottom w:val="nil"/>
          <w:right w:val="nil"/>
          <w:between w:val="nil"/>
        </w:pBdr>
        <w:ind w:left="2160" w:firstLine="720"/>
        <w:rPr>
          <w:color w:val="000000"/>
        </w:rPr>
      </w:pPr>
      <w:r>
        <w:rPr>
          <w:rFonts w:ascii="Arial Unicode MS" w:eastAsia="Arial Unicode MS" w:hAnsi="Arial Unicode MS" w:cs="Arial Unicode MS"/>
          <w:color w:val="000000"/>
        </w:rPr>
        <w:t>Teknisestä → strategiseen ohjaukseen</w:t>
      </w:r>
    </w:p>
    <w:p w14:paraId="51BE11B7" w14:textId="77777777" w:rsidR="00221549" w:rsidRDefault="00221549" w:rsidP="00BB7D53">
      <w:pPr>
        <w:pBdr>
          <w:top w:val="nil"/>
          <w:left w:val="nil"/>
          <w:bottom w:val="nil"/>
          <w:right w:val="nil"/>
          <w:between w:val="nil"/>
        </w:pBdr>
        <w:spacing w:after="120"/>
        <w:ind w:left="2160" w:firstLine="720"/>
        <w:rPr>
          <w:color w:val="000000"/>
        </w:rPr>
      </w:pPr>
      <w:r>
        <w:rPr>
          <w:rFonts w:ascii="Arial Unicode MS" w:eastAsia="Arial Unicode MS" w:hAnsi="Arial Unicode MS" w:cs="Arial Unicode MS"/>
          <w:color w:val="000000"/>
        </w:rPr>
        <w:t>Passiivisesta → aktiiviseen mittaamiseen ja johtamiseen</w:t>
      </w:r>
    </w:p>
    <w:p w14:paraId="38F80D44" w14:textId="62656D6A" w:rsidR="00221549" w:rsidRDefault="00221549" w:rsidP="00BB7D53">
      <w:pPr>
        <w:pBdr>
          <w:top w:val="nil"/>
          <w:left w:val="nil"/>
          <w:bottom w:val="nil"/>
          <w:right w:val="nil"/>
          <w:between w:val="nil"/>
        </w:pBdr>
        <w:spacing w:before="240" w:after="120"/>
        <w:ind w:left="1304"/>
        <w:rPr>
          <w:color w:val="000000"/>
        </w:rPr>
      </w:pPr>
      <w:r>
        <w:rPr>
          <w:color w:val="000000"/>
        </w:rPr>
        <w:t>Tulevaisuudessa tiedon laatu on ”yhteiskunnallisen päätöksenteon kriittinen infrastruktuuri”, ei vain tiedonhallinnan ominaisuus.</w:t>
      </w:r>
    </w:p>
    <w:p w14:paraId="073CE6FC" w14:textId="77777777" w:rsidR="007A1992" w:rsidRDefault="007A1992" w:rsidP="00BB7D53">
      <w:pPr>
        <w:pBdr>
          <w:top w:val="nil"/>
          <w:left w:val="nil"/>
          <w:bottom w:val="nil"/>
          <w:right w:val="nil"/>
          <w:between w:val="nil"/>
        </w:pBdr>
        <w:spacing w:before="240" w:after="120"/>
        <w:ind w:left="1304"/>
        <w:rPr>
          <w:color w:val="000000"/>
        </w:rPr>
      </w:pPr>
    </w:p>
    <w:p w14:paraId="10ED3A8E" w14:textId="22AF028A" w:rsidR="00FE6242" w:rsidRPr="002B36D9" w:rsidRDefault="00AE1D3F" w:rsidP="007A1992">
      <w:pPr>
        <w:pStyle w:val="Otsikko3"/>
        <w:rPr>
          <w:color w:val="000000"/>
        </w:rPr>
      </w:pPr>
      <w:bookmarkStart w:id="67" w:name="_Toc239335991"/>
      <w:r w:rsidRPr="002B36D9">
        <w:t>Kytketään tiedon laatu huoltovarmuuteen ja varautumiseen</w:t>
      </w:r>
      <w:bookmarkEnd w:id="67"/>
    </w:p>
    <w:p w14:paraId="77EC165A" w14:textId="77777777" w:rsidR="00FE6242" w:rsidRDefault="00AE1D3F">
      <w:pPr>
        <w:pBdr>
          <w:top w:val="nil"/>
          <w:left w:val="nil"/>
          <w:bottom w:val="nil"/>
          <w:right w:val="nil"/>
          <w:between w:val="nil"/>
        </w:pBdr>
        <w:spacing w:before="240" w:after="120"/>
        <w:ind w:left="1304"/>
        <w:rPr>
          <w:color w:val="000000"/>
        </w:rPr>
      </w:pPr>
      <w:r>
        <w:rPr>
          <w:color w:val="000000"/>
        </w:rPr>
        <w:t>Keskeinen muutos: Laatuvaatimukset tiukentuvat kriittisessä tiedossa.</w:t>
      </w:r>
    </w:p>
    <w:p w14:paraId="3CDAE907" w14:textId="2CAD40ED" w:rsidR="00FE6242" w:rsidRDefault="00AE1D3F" w:rsidP="002B36D9">
      <w:pPr>
        <w:pBdr>
          <w:top w:val="nil"/>
          <w:left w:val="nil"/>
          <w:bottom w:val="nil"/>
          <w:right w:val="nil"/>
          <w:between w:val="nil"/>
        </w:pBdr>
        <w:spacing w:before="240"/>
        <w:ind w:left="1304"/>
        <w:rPr>
          <w:color w:val="000000"/>
        </w:rPr>
      </w:pPr>
      <w:r>
        <w:rPr>
          <w:color w:val="000000"/>
        </w:rPr>
        <w:t>Kriittiselle tiedolle määritellään:</w:t>
      </w:r>
      <w:r w:rsidR="002B36D9">
        <w:rPr>
          <w:color w:val="000000"/>
        </w:rPr>
        <w:tab/>
      </w:r>
      <w:r>
        <w:rPr>
          <w:color w:val="000000"/>
        </w:rPr>
        <w:t>Korkeammat laatutasot</w:t>
      </w:r>
    </w:p>
    <w:p w14:paraId="352A95CC" w14:textId="77777777" w:rsidR="00FE6242" w:rsidRDefault="00AE1D3F" w:rsidP="002B36D9">
      <w:pPr>
        <w:pBdr>
          <w:top w:val="nil"/>
          <w:left w:val="nil"/>
          <w:bottom w:val="nil"/>
          <w:right w:val="nil"/>
          <w:between w:val="nil"/>
        </w:pBdr>
        <w:ind w:left="4768" w:firstLine="272"/>
        <w:rPr>
          <w:color w:val="000000"/>
        </w:rPr>
      </w:pPr>
      <w:r>
        <w:rPr>
          <w:color w:val="000000"/>
        </w:rPr>
        <w:t>Varmistukset ja varmuuskopiot</w:t>
      </w:r>
    </w:p>
    <w:p w14:paraId="457CD59F" w14:textId="660F4B21" w:rsidR="00FE6242" w:rsidRDefault="00AE1D3F" w:rsidP="002B36D9">
      <w:pPr>
        <w:pBdr>
          <w:top w:val="nil"/>
          <w:left w:val="nil"/>
          <w:bottom w:val="nil"/>
          <w:right w:val="nil"/>
          <w:between w:val="nil"/>
        </w:pBdr>
        <w:spacing w:before="240"/>
        <w:ind w:left="1304"/>
        <w:rPr>
          <w:color w:val="000000"/>
        </w:rPr>
      </w:pPr>
      <w:r>
        <w:rPr>
          <w:color w:val="000000"/>
        </w:rPr>
        <w:t>Huomioidaan:</w:t>
      </w:r>
      <w:r w:rsidR="002B36D9">
        <w:rPr>
          <w:color w:val="000000"/>
        </w:rPr>
        <w:tab/>
      </w:r>
      <w:r w:rsidR="002B36D9">
        <w:rPr>
          <w:color w:val="000000"/>
        </w:rPr>
        <w:tab/>
      </w:r>
      <w:r>
        <w:rPr>
          <w:color w:val="000000"/>
        </w:rPr>
        <w:t>Saatavuus häiriötilanteissa</w:t>
      </w:r>
    </w:p>
    <w:p w14:paraId="611C10B2" w14:textId="77777777" w:rsidR="00FE6242" w:rsidRDefault="00AE1D3F" w:rsidP="002B36D9">
      <w:pPr>
        <w:pBdr>
          <w:top w:val="nil"/>
          <w:left w:val="nil"/>
          <w:bottom w:val="nil"/>
          <w:right w:val="nil"/>
          <w:between w:val="nil"/>
        </w:pBdr>
        <w:spacing w:after="120"/>
        <w:ind w:left="3328" w:firstLine="272"/>
        <w:rPr>
          <w:color w:val="000000"/>
        </w:rPr>
      </w:pPr>
      <w:r>
        <w:rPr>
          <w:color w:val="000000"/>
        </w:rPr>
        <w:t>Tiedon säilyvyys pitkällä aikavälillä</w:t>
      </w:r>
    </w:p>
    <w:p w14:paraId="2B041446" w14:textId="7816B957" w:rsidR="00FE6242" w:rsidRDefault="00AE1D3F" w:rsidP="002B36D9">
      <w:pPr>
        <w:pBdr>
          <w:top w:val="nil"/>
          <w:left w:val="nil"/>
          <w:bottom w:val="nil"/>
          <w:right w:val="nil"/>
          <w:between w:val="nil"/>
        </w:pBdr>
        <w:spacing w:after="120"/>
        <w:ind w:left="1304"/>
        <w:rPr>
          <w:color w:val="000000"/>
        </w:rPr>
      </w:pPr>
      <w:r>
        <w:rPr>
          <w:color w:val="000000"/>
        </w:rPr>
        <w:t>Tiedon tulee olla käytettävissä ja luotettavaa myös kriisitilanteis</w:t>
      </w:r>
      <w:r w:rsidR="007A1992">
        <w:rPr>
          <w:color w:val="000000"/>
        </w:rPr>
        <w:t>sa.</w:t>
      </w:r>
    </w:p>
    <w:p w14:paraId="45EE76F8" w14:textId="77777777" w:rsidR="007A1992" w:rsidRDefault="007A1992" w:rsidP="002B36D9">
      <w:pPr>
        <w:pBdr>
          <w:top w:val="nil"/>
          <w:left w:val="nil"/>
          <w:bottom w:val="nil"/>
          <w:right w:val="nil"/>
          <w:between w:val="nil"/>
        </w:pBdr>
        <w:spacing w:after="120"/>
        <w:ind w:left="1304"/>
        <w:rPr>
          <w:color w:val="000000"/>
        </w:rPr>
      </w:pPr>
    </w:p>
    <w:p w14:paraId="73FF43FD" w14:textId="124F012F" w:rsidR="00B3763E" w:rsidRPr="002B36D9" w:rsidRDefault="00B3763E" w:rsidP="007A1992">
      <w:pPr>
        <w:pStyle w:val="Otsikko3"/>
      </w:pPr>
      <w:bookmarkStart w:id="68" w:name="_Toc239335992"/>
      <w:r w:rsidRPr="002B36D9">
        <w:t>Yhteisten palveluiden hyödyntäminen / Palveluväylä/t</w:t>
      </w:r>
      <w:bookmarkEnd w:id="68"/>
    </w:p>
    <w:p w14:paraId="4EE48428" w14:textId="36B576D5" w:rsidR="00FE6242" w:rsidRDefault="00AE1D3F" w:rsidP="002B36D9">
      <w:pPr>
        <w:pBdr>
          <w:top w:val="nil"/>
          <w:left w:val="nil"/>
          <w:bottom w:val="nil"/>
          <w:right w:val="nil"/>
          <w:between w:val="nil"/>
        </w:pBdr>
        <w:spacing w:before="120" w:after="120"/>
        <w:ind w:left="1304"/>
        <w:rPr>
          <w:color w:val="000000"/>
        </w:rPr>
      </w:pPr>
      <w:r>
        <w:rPr>
          <w:color w:val="000000"/>
        </w:rPr>
        <w:t xml:space="preserve">Julkishallinnolle on luotu yhteisiä palveluita ja osaan niiden käyttämisestä on jopa säädetty lakisääteinen velvollisuus käyttää palvelua. Palveluiden uudistamisen yhteydessä tulisi myös ottaa yhteiset </w:t>
      </w:r>
      <w:r w:rsidRPr="00AE53AB">
        <w:rPr>
          <w:color w:val="000000"/>
        </w:rPr>
        <w:t xml:space="preserve">palvelut </w:t>
      </w:r>
      <w:r w:rsidR="00B3763E" w:rsidRPr="00AE53AB">
        <w:rPr>
          <w:color w:val="000000"/>
        </w:rPr>
        <w:t xml:space="preserve">systemaattisesti </w:t>
      </w:r>
      <w:r w:rsidRPr="00AE53AB">
        <w:rPr>
          <w:color w:val="000000"/>
        </w:rPr>
        <w:t>käyttöön</w:t>
      </w:r>
      <w:r>
        <w:rPr>
          <w:color w:val="000000"/>
        </w:rPr>
        <w:t xml:space="preserve">, mikäli </w:t>
      </w:r>
      <w:r w:rsidR="000A46FC">
        <w:rPr>
          <w:color w:val="000000"/>
        </w:rPr>
        <w:t>näin ei ole jo tehty.</w:t>
      </w:r>
    </w:p>
    <w:p w14:paraId="2FAECEC5" w14:textId="690E6972" w:rsidR="00FE6242" w:rsidRDefault="00AE1D3F">
      <w:pPr>
        <w:pBdr>
          <w:top w:val="nil"/>
          <w:left w:val="nil"/>
          <w:bottom w:val="nil"/>
          <w:right w:val="nil"/>
          <w:between w:val="nil"/>
        </w:pBdr>
        <w:spacing w:before="240" w:after="120"/>
        <w:ind w:left="1304"/>
        <w:rPr>
          <w:color w:val="000000"/>
        </w:rPr>
      </w:pPr>
      <w:r>
        <w:rPr>
          <w:color w:val="000000"/>
        </w:rPr>
        <w:t>Yhteisten palvelujen käyttämistä tulee tukea</w:t>
      </w:r>
      <w:r w:rsidR="00B3763E">
        <w:rPr>
          <w:color w:val="000000"/>
        </w:rPr>
        <w:t xml:space="preserve">, </w:t>
      </w:r>
      <w:r>
        <w:rPr>
          <w:color w:val="000000"/>
        </w:rPr>
        <w:t>edistää</w:t>
      </w:r>
      <w:r w:rsidR="00B3763E">
        <w:rPr>
          <w:color w:val="000000"/>
        </w:rPr>
        <w:t xml:space="preserve"> ja myös velvoittaa</w:t>
      </w:r>
      <w:r>
        <w:rPr>
          <w:color w:val="000000"/>
        </w:rPr>
        <w:t xml:space="preserve">. Tärkeätä on myös huolehtia siitä, että palveluiden käyttöönotto on helppoa ja ne on saatavissa käyttöön kohtuunopealla aikataululla. Yhteisten palveluiden käyttöönotto ei saa olla pullonkaulana kehitysprojekteissa. </w:t>
      </w:r>
    </w:p>
    <w:p w14:paraId="71A362F6" w14:textId="1DCD5D62" w:rsidR="00FE6242" w:rsidRDefault="00AE1D3F" w:rsidP="002B36D9">
      <w:pPr>
        <w:pBdr>
          <w:top w:val="nil"/>
          <w:left w:val="nil"/>
          <w:bottom w:val="nil"/>
          <w:right w:val="nil"/>
          <w:between w:val="nil"/>
        </w:pBdr>
        <w:spacing w:before="240" w:after="120"/>
        <w:ind w:left="1304"/>
        <w:rPr>
          <w:color w:val="000000"/>
        </w:rPr>
      </w:pPr>
      <w:r>
        <w:rPr>
          <w:color w:val="000000"/>
        </w:rPr>
        <w:t>Yhteisten palveluiden käyttö edistää ja nopeuttaa tiedon jakamista oman organisaation ulkopuolelle</w:t>
      </w:r>
      <w:r w:rsidR="00B3763E">
        <w:rPr>
          <w:color w:val="000000"/>
        </w:rPr>
        <w:t xml:space="preserve"> </w:t>
      </w:r>
      <w:r w:rsidR="00B3763E" w:rsidRPr="00AE53AB">
        <w:rPr>
          <w:color w:val="000000"/>
        </w:rPr>
        <w:t xml:space="preserve">sekä </w:t>
      </w:r>
      <w:r w:rsidR="00AE53AB">
        <w:rPr>
          <w:color w:val="000000"/>
        </w:rPr>
        <w:t xml:space="preserve">tiedon </w:t>
      </w:r>
      <w:r w:rsidR="00B3763E" w:rsidRPr="00AE53AB">
        <w:rPr>
          <w:color w:val="000000"/>
        </w:rPr>
        <w:t>vastaanottamis</w:t>
      </w:r>
      <w:r w:rsidR="00AE53AB">
        <w:rPr>
          <w:color w:val="000000"/>
        </w:rPr>
        <w:t>ta</w:t>
      </w:r>
      <w:r w:rsidRPr="00AE53AB">
        <w:rPr>
          <w:color w:val="000000"/>
        </w:rPr>
        <w:t>.</w:t>
      </w:r>
    </w:p>
    <w:p w14:paraId="42B8D7B0" w14:textId="77777777" w:rsidR="007A1992" w:rsidRDefault="007A1992" w:rsidP="002B36D9">
      <w:pPr>
        <w:pBdr>
          <w:top w:val="nil"/>
          <w:left w:val="nil"/>
          <w:bottom w:val="nil"/>
          <w:right w:val="nil"/>
          <w:between w:val="nil"/>
        </w:pBdr>
        <w:spacing w:before="240" w:after="120"/>
        <w:ind w:left="1304"/>
        <w:rPr>
          <w:color w:val="000000"/>
        </w:rPr>
      </w:pPr>
    </w:p>
    <w:p w14:paraId="241877F2" w14:textId="7511F468" w:rsidR="00FE6242" w:rsidRPr="00C44A81" w:rsidRDefault="00F8287C" w:rsidP="007A1992">
      <w:pPr>
        <w:pStyle w:val="Otsikko3"/>
      </w:pPr>
      <w:bookmarkStart w:id="69" w:name="_Toc239335993"/>
      <w:r w:rsidRPr="00C44A81">
        <w:t>Tietoarkkitehtuurityössä m</w:t>
      </w:r>
      <w:r w:rsidR="009452C2" w:rsidRPr="00C44A81">
        <w:t>ääritellään tiedon tasot: tieto, tietoalue, data-avaruus</w:t>
      </w:r>
      <w:r w:rsidR="00E9512B" w:rsidRPr="00C44A81">
        <w:t xml:space="preserve"> ja</w:t>
      </w:r>
      <w:r w:rsidR="00E9512B" w:rsidRPr="00C44A81">
        <w:rPr>
          <w:sz w:val="24"/>
          <w:szCs w:val="24"/>
        </w:rPr>
        <w:t xml:space="preserve"> tunnistetaan tiedon katvealueita</w:t>
      </w:r>
      <w:bookmarkEnd w:id="69"/>
    </w:p>
    <w:p w14:paraId="59BE4D10" w14:textId="659B0AF6" w:rsidR="00FE6242" w:rsidRDefault="00AE1D3F">
      <w:pPr>
        <w:pBdr>
          <w:top w:val="nil"/>
          <w:left w:val="nil"/>
          <w:bottom w:val="nil"/>
          <w:right w:val="nil"/>
          <w:between w:val="nil"/>
        </w:pBdr>
        <w:spacing w:before="240" w:after="120"/>
        <w:ind w:left="1304"/>
        <w:rPr>
          <w:color w:val="000000"/>
        </w:rPr>
      </w:pPr>
      <w:r>
        <w:rPr>
          <w:color w:val="000000"/>
        </w:rPr>
        <w:t>Aiemmin tässä tiekartassa on kerrottu, että tiedon huoltovarmuus tarvitsee organisaatioissa nykyistä vahvempaa</w:t>
      </w:r>
      <w:r w:rsidR="000A46FC">
        <w:rPr>
          <w:color w:val="000000"/>
        </w:rPr>
        <w:t xml:space="preserve"> tietoon kohdistuvaa työtä mm.</w:t>
      </w:r>
      <w:r w:rsidR="00BC2EC5">
        <w:rPr>
          <w:color w:val="000000"/>
        </w:rPr>
        <w:t xml:space="preserve"> </w:t>
      </w:r>
      <w:r w:rsidR="000A46FC">
        <w:rPr>
          <w:color w:val="000000"/>
        </w:rPr>
        <w:t xml:space="preserve">ennakoinnin </w:t>
      </w:r>
      <w:r w:rsidR="00BC2EC5">
        <w:rPr>
          <w:color w:val="000000"/>
        </w:rPr>
        <w:t xml:space="preserve">ja muun toiminnan </w:t>
      </w:r>
      <w:r w:rsidR="000A46FC">
        <w:rPr>
          <w:color w:val="000000"/>
        </w:rPr>
        <w:t>tietotarpe</w:t>
      </w:r>
      <w:r w:rsidR="00BC2EC5">
        <w:rPr>
          <w:color w:val="000000"/>
        </w:rPr>
        <w:t>iden analysointia</w:t>
      </w:r>
      <w:r w:rsidR="000A46FC">
        <w:rPr>
          <w:color w:val="000000"/>
        </w:rPr>
        <w:t xml:space="preserve"> ja</w:t>
      </w:r>
      <w:r>
        <w:rPr>
          <w:color w:val="000000"/>
        </w:rPr>
        <w:t xml:space="preserve"> tietoarkkitehtuurityötä (ks</w:t>
      </w:r>
      <w:r w:rsidR="000A46FC">
        <w:rPr>
          <w:color w:val="000000"/>
        </w:rPr>
        <w:t>.</w:t>
      </w:r>
      <w:r>
        <w:rPr>
          <w:color w:val="000000"/>
        </w:rPr>
        <w:t xml:space="preserve"> luku </w:t>
      </w:r>
      <w:r w:rsidR="000A46FC">
        <w:rPr>
          <w:color w:val="000000"/>
        </w:rPr>
        <w:t>3</w:t>
      </w:r>
      <w:r>
        <w:rPr>
          <w:color w:val="000000"/>
        </w:rPr>
        <w:t xml:space="preserve">.1 Tiedon huoltovarmuutta edistetään tietopolitiikan ja tiedolla johtamisen sekä tietoarkkitehtuurin keinoin). Tietoarkkitehtuuri </w:t>
      </w:r>
      <w:r w:rsidR="006A0F85" w:rsidRPr="000A46FC">
        <w:rPr>
          <w:color w:val="000000"/>
        </w:rPr>
        <w:t>muodostuu suunnitelmista</w:t>
      </w:r>
      <w:r>
        <w:rPr>
          <w:color w:val="000000"/>
        </w:rPr>
        <w:t xml:space="preserve">, miten organisaatio kerää, varastoi, käsittelee ja hyödyntää dataa. Se toimii </w:t>
      </w:r>
      <w:r w:rsidRPr="000A46FC">
        <w:rPr>
          <w:color w:val="000000"/>
        </w:rPr>
        <w:t xml:space="preserve">perustana </w:t>
      </w:r>
      <w:r w:rsidR="006A0F85" w:rsidRPr="000A46FC">
        <w:rPr>
          <w:color w:val="000000"/>
        </w:rPr>
        <w:t xml:space="preserve">kokonaisvaltaiselle tietojohtamiselle, </w:t>
      </w:r>
      <w:r w:rsidRPr="000A46FC">
        <w:rPr>
          <w:color w:val="000000"/>
        </w:rPr>
        <w:t xml:space="preserve">tiedonhallinnalle ja </w:t>
      </w:r>
      <w:r w:rsidR="006A0F85" w:rsidRPr="000A46FC">
        <w:rPr>
          <w:color w:val="000000"/>
        </w:rPr>
        <w:t>tiedon hyödyntämiselle</w:t>
      </w:r>
      <w:r w:rsidRPr="000A46FC">
        <w:rPr>
          <w:color w:val="000000"/>
        </w:rPr>
        <w:t>, varmist</w:t>
      </w:r>
      <w:r>
        <w:rPr>
          <w:color w:val="000000"/>
        </w:rPr>
        <w:t>aen että oikea tieto on oikeassa paikassa oikeaan aikaan.</w:t>
      </w:r>
    </w:p>
    <w:p w14:paraId="749F49F5" w14:textId="77777777" w:rsidR="00FE6242" w:rsidRDefault="00AE1D3F">
      <w:pPr>
        <w:pBdr>
          <w:top w:val="nil"/>
          <w:left w:val="nil"/>
          <w:bottom w:val="nil"/>
          <w:right w:val="nil"/>
          <w:between w:val="nil"/>
        </w:pBdr>
        <w:spacing w:before="240" w:after="120"/>
        <w:ind w:left="1304"/>
        <w:rPr>
          <w:color w:val="000000"/>
        </w:rPr>
      </w:pPr>
      <w:r>
        <w:rPr>
          <w:color w:val="000000"/>
        </w:rPr>
        <w:t>Olemassa olevan viranomaistieto käydään keskeisten tietojen osalta läpi siten, että tunnistetaan tiedon tasot ja tieto, tietoalue ja tietoavaruus määritellään.</w:t>
      </w:r>
    </w:p>
    <w:p w14:paraId="1DE53278" w14:textId="7B527C61" w:rsidR="00FE6242" w:rsidRDefault="00AE1D3F">
      <w:pPr>
        <w:pBdr>
          <w:top w:val="nil"/>
          <w:left w:val="nil"/>
          <w:bottom w:val="nil"/>
          <w:right w:val="nil"/>
          <w:between w:val="nil"/>
        </w:pBdr>
        <w:spacing w:before="240" w:after="120"/>
        <w:ind w:left="1304"/>
        <w:rPr>
          <w:color w:val="000000"/>
        </w:rPr>
      </w:pPr>
      <w:r>
        <w:rPr>
          <w:color w:val="000000"/>
        </w:rPr>
        <w:t xml:space="preserve">Ennakointi-tieto nousee tärkeäksi tietotuotteeksi. Ennakointi-tieto syntyy </w:t>
      </w:r>
      <w:r w:rsidR="00433995">
        <w:rPr>
          <w:color w:val="000000"/>
        </w:rPr>
        <w:t>n</w:t>
      </w:r>
      <w:r>
        <w:rPr>
          <w:color w:val="000000"/>
        </w:rPr>
        <w:t>oise</w:t>
      </w:r>
      <w:r w:rsidR="00433995">
        <w:rPr>
          <w:color w:val="000000"/>
        </w:rPr>
        <w:t xml:space="preserve"> </w:t>
      </w:r>
      <w:r>
        <w:rPr>
          <w:color w:val="000000"/>
        </w:rPr>
        <w:t>/</w:t>
      </w:r>
      <w:r w:rsidR="00433995">
        <w:rPr>
          <w:color w:val="000000"/>
        </w:rPr>
        <w:t xml:space="preserve"> </w:t>
      </w:r>
      <w:r>
        <w:rPr>
          <w:color w:val="000000"/>
        </w:rPr>
        <w:t>hälystä, joka on kohinaa ja signaaleja, jotka ovat muotoutumassa ilmiöksi.</w:t>
      </w:r>
    </w:p>
    <w:p w14:paraId="7CCDDFCF" w14:textId="77777777" w:rsidR="00FE6242" w:rsidRDefault="00AE1D3F">
      <w:pPr>
        <w:pBdr>
          <w:top w:val="nil"/>
          <w:left w:val="nil"/>
          <w:bottom w:val="nil"/>
          <w:right w:val="nil"/>
          <w:between w:val="nil"/>
        </w:pBdr>
        <w:spacing w:before="240" w:after="120"/>
        <w:ind w:left="1304"/>
        <w:rPr>
          <w:color w:val="000000"/>
        </w:rPr>
      </w:pPr>
      <w:bookmarkStart w:id="70" w:name="_gkzng2lw41vk" w:colFirst="0" w:colLast="0"/>
      <w:bookmarkEnd w:id="70"/>
      <w:r>
        <w:rPr>
          <w:color w:val="000000"/>
        </w:rPr>
        <w:t>Julkishallinnossa tulee olla yhteinen ymmärrys siitä, mitä tiedon tasot (häly, data, informaatio, tietämys. viisaus) tarkoittavat julkishallinnon tiedon osalta, jotta tiedon käyttöä ja hyödyntämistä voidaan edistää ja eri tasoiselle tiedolle tarjota niiden tarvitsemaa tekniikkaa.</w:t>
      </w:r>
    </w:p>
    <w:p w14:paraId="01100D93" w14:textId="68291A09" w:rsidR="00FE6242" w:rsidRDefault="00AE1D3F">
      <w:pPr>
        <w:pBdr>
          <w:top w:val="nil"/>
          <w:left w:val="nil"/>
          <w:bottom w:val="nil"/>
          <w:right w:val="nil"/>
          <w:between w:val="nil"/>
        </w:pBdr>
        <w:spacing w:after="120"/>
        <w:ind w:left="1304"/>
        <w:rPr>
          <w:color w:val="000000"/>
        </w:rPr>
      </w:pPr>
      <w:r>
        <w:rPr>
          <w:color w:val="000000"/>
        </w:rPr>
        <w:t>Määritellään tieto, tietoalue ja tietoavaruus</w:t>
      </w:r>
      <w:r w:rsidR="00E9512B">
        <w:rPr>
          <w:color w:val="000000"/>
        </w:rPr>
        <w:t xml:space="preserve"> sekä tunnistetaan tiedon katvealueita.</w:t>
      </w:r>
    </w:p>
    <w:p w14:paraId="5FE5802A" w14:textId="3A57F401" w:rsidR="00FE6242" w:rsidRDefault="00AE1D3F">
      <w:pPr>
        <w:pBdr>
          <w:top w:val="nil"/>
          <w:left w:val="nil"/>
          <w:bottom w:val="nil"/>
          <w:right w:val="nil"/>
          <w:between w:val="nil"/>
        </w:pBdr>
        <w:spacing w:after="120"/>
        <w:ind w:left="1304"/>
        <w:rPr>
          <w:color w:val="000000"/>
        </w:rPr>
      </w:pPr>
      <w:r>
        <w:rPr>
          <w:color w:val="000000"/>
        </w:rPr>
        <w:t xml:space="preserve">Määritellään </w:t>
      </w:r>
      <w:r w:rsidR="00E9512B">
        <w:rPr>
          <w:color w:val="000000"/>
        </w:rPr>
        <w:t xml:space="preserve">tiedon </w:t>
      </w:r>
      <w:r>
        <w:rPr>
          <w:color w:val="000000"/>
        </w:rPr>
        <w:t>omistajat sekä heidän vastuunsa</w:t>
      </w:r>
      <w:r w:rsidR="00E9512B">
        <w:rPr>
          <w:color w:val="000000"/>
        </w:rPr>
        <w:t>.</w:t>
      </w:r>
    </w:p>
    <w:p w14:paraId="0272BB35" w14:textId="7E173A94" w:rsidR="00FE6242" w:rsidRDefault="00AE1D3F">
      <w:pPr>
        <w:pBdr>
          <w:top w:val="nil"/>
          <w:left w:val="nil"/>
          <w:bottom w:val="nil"/>
          <w:right w:val="nil"/>
          <w:between w:val="nil"/>
        </w:pBdr>
        <w:spacing w:before="240" w:after="120"/>
        <w:ind w:left="1304"/>
        <w:rPr>
          <w:color w:val="000000"/>
        </w:rPr>
      </w:pPr>
      <w:r>
        <w:rPr>
          <w:color w:val="000000"/>
        </w:rPr>
        <w:t>Tietoarkkitehtuuri skaalataan viranomaisen sisäisestä tiedonhallinnasta (tieto, tietoalue) kohti laajempaa datataloutta (data-avaruus</w:t>
      </w:r>
      <w:r w:rsidRPr="00433995">
        <w:rPr>
          <w:color w:val="000000"/>
        </w:rPr>
        <w:t>)</w:t>
      </w:r>
      <w:r w:rsidR="006A0F85" w:rsidRPr="00433995">
        <w:rPr>
          <w:color w:val="000000"/>
        </w:rPr>
        <w:t xml:space="preserve"> ja datana olevan tiedon monipuolista käyttöä yhteiskunnan toiminnoissa.</w:t>
      </w:r>
    </w:p>
    <w:p w14:paraId="06848712" w14:textId="47062A55" w:rsidR="00FE6242" w:rsidRDefault="00AE1D3F">
      <w:pPr>
        <w:pBdr>
          <w:top w:val="nil"/>
          <w:left w:val="nil"/>
          <w:bottom w:val="nil"/>
          <w:right w:val="nil"/>
          <w:between w:val="nil"/>
        </w:pBdr>
        <w:spacing w:before="240" w:after="120"/>
        <w:ind w:left="1304"/>
        <w:rPr>
          <w:color w:val="000000"/>
        </w:rPr>
      </w:pPr>
      <w:r>
        <w:rPr>
          <w:color w:val="000000"/>
        </w:rPr>
        <w:t xml:space="preserve">Tiedon tasojen luokittelun lisäksi organisaatio tarvitsee roolituksen, joka on avattu luvussa </w:t>
      </w:r>
      <w:r w:rsidR="00433995">
        <w:rPr>
          <w:color w:val="000000"/>
        </w:rPr>
        <w:t>5</w:t>
      </w:r>
      <w:r>
        <w:rPr>
          <w:color w:val="000000"/>
        </w:rPr>
        <w:t>.2 Tiedon huoltovarmuuteen tarvittava roolitus ja tehtävämääritykset.</w:t>
      </w:r>
    </w:p>
    <w:p w14:paraId="253E7477" w14:textId="77777777" w:rsidR="00FE6242" w:rsidRPr="002B36D9" w:rsidRDefault="00FE6242">
      <w:pPr>
        <w:pBdr>
          <w:top w:val="nil"/>
          <w:left w:val="nil"/>
          <w:bottom w:val="nil"/>
          <w:right w:val="nil"/>
          <w:between w:val="nil"/>
        </w:pBdr>
        <w:spacing w:before="240" w:after="120"/>
        <w:ind w:left="1304"/>
        <w:rPr>
          <w:color w:val="000000"/>
          <w:sz w:val="4"/>
          <w:szCs w:val="4"/>
        </w:rPr>
      </w:pPr>
    </w:p>
    <w:p w14:paraId="6806C92B" w14:textId="77777777" w:rsidR="00FE6242" w:rsidRDefault="00AE1D3F">
      <w:pPr>
        <w:pBdr>
          <w:top w:val="nil"/>
          <w:left w:val="nil"/>
          <w:bottom w:val="nil"/>
          <w:right w:val="nil"/>
          <w:between w:val="nil"/>
        </w:pBdr>
        <w:spacing w:after="120"/>
        <w:ind w:left="1304"/>
        <w:rPr>
          <w:color w:val="000000"/>
        </w:rPr>
      </w:pPr>
      <w:r>
        <w:rPr>
          <w:noProof/>
          <w:color w:val="000000"/>
        </w:rPr>
        <w:drawing>
          <wp:inline distT="0" distB="0" distL="0" distR="0" wp14:anchorId="21EFD7F1" wp14:editId="093BEFED">
            <wp:extent cx="5113213" cy="3657825"/>
            <wp:effectExtent l="0" t="0" r="0" b="0"/>
            <wp:docPr id="1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9"/>
                    <a:srcRect/>
                    <a:stretch>
                      <a:fillRect/>
                    </a:stretch>
                  </pic:blipFill>
                  <pic:spPr>
                    <a:xfrm>
                      <a:off x="0" y="0"/>
                      <a:ext cx="5113213" cy="3657825"/>
                    </a:xfrm>
                    <a:prstGeom prst="rect">
                      <a:avLst/>
                    </a:prstGeom>
                    <a:ln/>
                  </pic:spPr>
                </pic:pic>
              </a:graphicData>
            </a:graphic>
          </wp:inline>
        </w:drawing>
      </w:r>
    </w:p>
    <w:p w14:paraId="6760604E" w14:textId="3E676B0C" w:rsidR="00FE6242" w:rsidRDefault="00AE1D3F">
      <w:pPr>
        <w:pBdr>
          <w:top w:val="nil"/>
          <w:left w:val="nil"/>
          <w:bottom w:val="nil"/>
          <w:right w:val="nil"/>
          <w:between w:val="nil"/>
        </w:pBdr>
        <w:spacing w:after="120"/>
        <w:ind w:left="1304"/>
        <w:rPr>
          <w:color w:val="000000"/>
        </w:rPr>
      </w:pPr>
      <w:r>
        <w:rPr>
          <w:color w:val="000000"/>
        </w:rPr>
        <w:t>kuva 1</w:t>
      </w:r>
      <w:r w:rsidR="006A0F85">
        <w:rPr>
          <w:color w:val="000000"/>
        </w:rPr>
        <w:t>8</w:t>
      </w:r>
      <w:r>
        <w:rPr>
          <w:color w:val="000000"/>
        </w:rPr>
        <w:t>. Tiedon tasojen luokittelu (Tulli Terhi Kivinen 2012, Leena Kononen 2026)</w:t>
      </w:r>
    </w:p>
    <w:p w14:paraId="775B8539" w14:textId="77777777" w:rsidR="00FE6242" w:rsidRPr="002B36D9" w:rsidRDefault="00FE6242">
      <w:pPr>
        <w:pBdr>
          <w:top w:val="nil"/>
          <w:left w:val="nil"/>
          <w:bottom w:val="nil"/>
          <w:right w:val="nil"/>
          <w:between w:val="nil"/>
        </w:pBdr>
        <w:spacing w:after="120"/>
        <w:ind w:left="1304"/>
        <w:rPr>
          <w:color w:val="000000"/>
          <w:sz w:val="14"/>
          <w:szCs w:val="14"/>
        </w:rPr>
      </w:pPr>
    </w:p>
    <w:p w14:paraId="0D923661" w14:textId="4C614B96" w:rsidR="006A0F85" w:rsidRDefault="00FE4926" w:rsidP="002B36D9">
      <w:pPr>
        <w:pBdr>
          <w:top w:val="nil"/>
          <w:left w:val="nil"/>
          <w:bottom w:val="nil"/>
          <w:right w:val="nil"/>
          <w:between w:val="nil"/>
        </w:pBdr>
        <w:spacing w:after="120"/>
        <w:ind w:left="1304"/>
        <w:rPr>
          <w:color w:val="000000"/>
        </w:rPr>
      </w:pPr>
      <w:r>
        <w:rPr>
          <w:color w:val="000000"/>
        </w:rPr>
        <w:t>Olemassa olevan tiedon lisäksi organisaatioiden tulisi tunnistaa sillä olevat tietokatveet. Tietokatveet ilmenevät siten, että toimintaympäristö muuttuu nopeammin kuin organisaatio ymmärtää. Lainsäädännön muutoksen vaikutukset voivat olla yllättäviä, joita ei ole osattu ennakoida. Asiakkaiden käyttäytyminen muuttuu tavalla, jota ei ole seurattu mittareilla. Tekoäly luo uusia riskejä tai mahdollisuuksia, joita ei ole tunnistettu strategiatyössä.</w:t>
      </w:r>
    </w:p>
    <w:p w14:paraId="315FDF97" w14:textId="77777777" w:rsidR="00CA3DE8" w:rsidRDefault="00FE4926" w:rsidP="00CA3DE8">
      <w:pPr>
        <w:pBdr>
          <w:top w:val="nil"/>
          <w:left w:val="nil"/>
          <w:bottom w:val="nil"/>
          <w:right w:val="nil"/>
          <w:between w:val="nil"/>
        </w:pBdr>
        <w:spacing w:after="120"/>
        <w:ind w:left="1304"/>
        <w:rPr>
          <w:color w:val="000000"/>
        </w:rPr>
      </w:pPr>
      <w:r>
        <w:rPr>
          <w:color w:val="000000"/>
        </w:rPr>
        <w:t xml:space="preserve">Tietokatveiden tunnistamista ja hallintaa </w:t>
      </w:r>
      <w:r w:rsidR="00CA3DE8">
        <w:rPr>
          <w:color w:val="000000"/>
        </w:rPr>
        <w:t xml:space="preserve">tehdään seuraavin keinoin: </w:t>
      </w:r>
    </w:p>
    <w:p w14:paraId="29031345" w14:textId="1C3591C7" w:rsidR="00CA3DE8" w:rsidRPr="00CA3DE8" w:rsidRDefault="00CA3DE8" w:rsidP="002B36D9">
      <w:pPr>
        <w:pBdr>
          <w:top w:val="nil"/>
          <w:left w:val="nil"/>
          <w:bottom w:val="nil"/>
          <w:right w:val="nil"/>
          <w:between w:val="nil"/>
        </w:pBdr>
        <w:spacing w:before="120" w:after="60"/>
        <w:ind w:left="584" w:firstLine="720"/>
        <w:rPr>
          <w:color w:val="000000"/>
        </w:rPr>
      </w:pPr>
      <w:r>
        <w:rPr>
          <w:color w:val="000000"/>
        </w:rPr>
        <w:t xml:space="preserve">1. </w:t>
      </w:r>
      <w:r w:rsidRPr="00CA3DE8">
        <w:rPr>
          <w:color w:val="000000"/>
        </w:rPr>
        <w:t xml:space="preserve">Ennakointi ja </w:t>
      </w:r>
      <w:r>
        <w:rPr>
          <w:color w:val="000000"/>
        </w:rPr>
        <w:t>toimintaympäristön seuranta</w:t>
      </w:r>
    </w:p>
    <w:p w14:paraId="05EE3655" w14:textId="2A3D03D4" w:rsidR="00CA3DE8" w:rsidRPr="00CA3DE8" w:rsidRDefault="00CA3DE8" w:rsidP="00CA3DE8">
      <w:pPr>
        <w:pBdr>
          <w:top w:val="nil"/>
          <w:left w:val="nil"/>
          <w:bottom w:val="nil"/>
          <w:right w:val="nil"/>
          <w:between w:val="nil"/>
        </w:pBdr>
        <w:spacing w:after="120"/>
        <w:ind w:left="1304"/>
        <w:rPr>
          <w:color w:val="000000"/>
        </w:rPr>
      </w:pPr>
      <w:r>
        <w:rPr>
          <w:color w:val="000000"/>
        </w:rPr>
        <w:t xml:space="preserve">- </w:t>
      </w:r>
      <w:r w:rsidRPr="00CA3DE8">
        <w:rPr>
          <w:color w:val="000000"/>
        </w:rPr>
        <w:t>seurataan heikkoja signaaleja</w:t>
      </w:r>
    </w:p>
    <w:p w14:paraId="0A124868" w14:textId="4B9DA1DE" w:rsidR="00CA3DE8" w:rsidRPr="00CA3DE8" w:rsidRDefault="00CA3DE8" w:rsidP="002B36D9">
      <w:pPr>
        <w:pBdr>
          <w:top w:val="nil"/>
          <w:left w:val="nil"/>
          <w:bottom w:val="nil"/>
          <w:right w:val="nil"/>
          <w:between w:val="nil"/>
        </w:pBdr>
        <w:spacing w:after="120"/>
        <w:ind w:left="1304"/>
        <w:rPr>
          <w:color w:val="000000"/>
        </w:rPr>
      </w:pPr>
      <w:r>
        <w:rPr>
          <w:color w:val="000000"/>
        </w:rPr>
        <w:t xml:space="preserve">- </w:t>
      </w:r>
      <w:r w:rsidRPr="00CA3DE8">
        <w:rPr>
          <w:color w:val="000000"/>
        </w:rPr>
        <w:t>tarkastellaan vaihtoehtoisia tulevaisuuksia</w:t>
      </w:r>
    </w:p>
    <w:p w14:paraId="7A70735A" w14:textId="18FA26C2" w:rsidR="00CA3DE8" w:rsidRPr="00CA3DE8" w:rsidRDefault="00CA3DE8" w:rsidP="002B36D9">
      <w:pPr>
        <w:pBdr>
          <w:top w:val="nil"/>
          <w:left w:val="nil"/>
          <w:bottom w:val="nil"/>
          <w:right w:val="nil"/>
          <w:between w:val="nil"/>
        </w:pBdr>
        <w:spacing w:before="120" w:after="60"/>
        <w:ind w:left="1304"/>
        <w:rPr>
          <w:color w:val="000000"/>
        </w:rPr>
      </w:pPr>
      <w:r>
        <w:rPr>
          <w:color w:val="000000"/>
        </w:rPr>
        <w:t xml:space="preserve">2. </w:t>
      </w:r>
      <w:r w:rsidRPr="00CA3DE8">
        <w:rPr>
          <w:color w:val="000000"/>
        </w:rPr>
        <w:t>Monialainen yhteistyö</w:t>
      </w:r>
    </w:p>
    <w:p w14:paraId="55ACC8C8" w14:textId="52289CC4" w:rsidR="00CA3DE8" w:rsidRPr="00CA3DE8" w:rsidRDefault="00CA3DE8" w:rsidP="00CA3DE8">
      <w:pPr>
        <w:pBdr>
          <w:top w:val="nil"/>
          <w:left w:val="nil"/>
          <w:bottom w:val="nil"/>
          <w:right w:val="nil"/>
          <w:between w:val="nil"/>
        </w:pBdr>
        <w:spacing w:after="120"/>
        <w:ind w:left="1304"/>
        <w:rPr>
          <w:color w:val="000000"/>
        </w:rPr>
      </w:pPr>
      <w:r>
        <w:rPr>
          <w:color w:val="000000"/>
        </w:rPr>
        <w:t xml:space="preserve">- </w:t>
      </w:r>
      <w:r w:rsidRPr="00CA3DE8">
        <w:rPr>
          <w:color w:val="000000"/>
        </w:rPr>
        <w:t>erilaiset näkökulmat paljastavat sokeita pisteitä</w:t>
      </w:r>
    </w:p>
    <w:p w14:paraId="6316B5B1" w14:textId="79579C75" w:rsidR="00CA3DE8" w:rsidRPr="00CA3DE8" w:rsidRDefault="00CA3DE8" w:rsidP="002B36D9">
      <w:pPr>
        <w:pBdr>
          <w:top w:val="nil"/>
          <w:left w:val="nil"/>
          <w:bottom w:val="nil"/>
          <w:right w:val="nil"/>
          <w:between w:val="nil"/>
        </w:pBdr>
        <w:spacing w:after="120"/>
        <w:ind w:left="1304"/>
        <w:rPr>
          <w:color w:val="000000"/>
        </w:rPr>
      </w:pPr>
      <w:r>
        <w:rPr>
          <w:color w:val="000000"/>
        </w:rPr>
        <w:t xml:space="preserve">- </w:t>
      </w:r>
      <w:r w:rsidRPr="00CA3DE8">
        <w:rPr>
          <w:color w:val="000000"/>
        </w:rPr>
        <w:t>asiantuntijat eri aloilta tunnistavat riskejä, joita muut eivät näe</w:t>
      </w:r>
    </w:p>
    <w:p w14:paraId="794538E4" w14:textId="5AE3F3F2" w:rsidR="00CA3DE8" w:rsidRPr="00CA3DE8" w:rsidRDefault="00CA3DE8" w:rsidP="002B36D9">
      <w:pPr>
        <w:pBdr>
          <w:top w:val="nil"/>
          <w:left w:val="nil"/>
          <w:bottom w:val="nil"/>
          <w:right w:val="nil"/>
          <w:between w:val="nil"/>
        </w:pBdr>
        <w:spacing w:before="120" w:after="60"/>
        <w:ind w:left="1304"/>
        <w:rPr>
          <w:color w:val="000000"/>
        </w:rPr>
      </w:pPr>
      <w:r>
        <w:rPr>
          <w:color w:val="000000"/>
        </w:rPr>
        <w:t xml:space="preserve">3. </w:t>
      </w:r>
      <w:r w:rsidRPr="00CA3DE8">
        <w:rPr>
          <w:color w:val="000000"/>
        </w:rPr>
        <w:t>Kokeilukulttuuri</w:t>
      </w:r>
    </w:p>
    <w:p w14:paraId="4C993186" w14:textId="311A3A67" w:rsidR="00CA3DE8" w:rsidRPr="00CA3DE8" w:rsidRDefault="00CA3DE8" w:rsidP="002B36D9">
      <w:pPr>
        <w:pBdr>
          <w:top w:val="nil"/>
          <w:left w:val="nil"/>
          <w:bottom w:val="nil"/>
          <w:right w:val="nil"/>
          <w:between w:val="nil"/>
        </w:pBdr>
        <w:spacing w:after="120"/>
        <w:ind w:left="1304"/>
        <w:rPr>
          <w:color w:val="000000"/>
        </w:rPr>
      </w:pPr>
      <w:r>
        <w:rPr>
          <w:color w:val="000000"/>
        </w:rPr>
        <w:t xml:space="preserve">- </w:t>
      </w:r>
      <w:r w:rsidRPr="00CA3DE8">
        <w:rPr>
          <w:color w:val="000000"/>
        </w:rPr>
        <w:t>pienet pilotit tuottavat uutta tietoa tuntemattomista ilmiöistä</w:t>
      </w:r>
    </w:p>
    <w:p w14:paraId="2C0DD2D3" w14:textId="0D3F3835" w:rsidR="00CA3DE8" w:rsidRPr="00CA3DE8" w:rsidRDefault="00CA3DE8" w:rsidP="002B36D9">
      <w:pPr>
        <w:pBdr>
          <w:top w:val="nil"/>
          <w:left w:val="nil"/>
          <w:bottom w:val="nil"/>
          <w:right w:val="nil"/>
          <w:between w:val="nil"/>
        </w:pBdr>
        <w:spacing w:before="120" w:after="60"/>
        <w:ind w:left="1304"/>
        <w:rPr>
          <w:color w:val="000000"/>
        </w:rPr>
      </w:pPr>
      <w:r>
        <w:rPr>
          <w:color w:val="000000"/>
        </w:rPr>
        <w:t xml:space="preserve">4. </w:t>
      </w:r>
      <w:r w:rsidRPr="00CA3DE8">
        <w:rPr>
          <w:color w:val="000000"/>
        </w:rPr>
        <w:t>Systeemiajattelu</w:t>
      </w:r>
    </w:p>
    <w:p w14:paraId="777CAC89" w14:textId="2C4A3DB3" w:rsidR="00FE4926" w:rsidRDefault="00CA3DE8" w:rsidP="00BE24B0">
      <w:pPr>
        <w:pBdr>
          <w:top w:val="nil"/>
          <w:left w:val="nil"/>
          <w:bottom w:val="nil"/>
          <w:right w:val="nil"/>
          <w:between w:val="nil"/>
        </w:pBdr>
        <w:spacing w:after="120"/>
        <w:ind w:left="1304"/>
        <w:rPr>
          <w:color w:val="000000"/>
        </w:rPr>
      </w:pPr>
      <w:r>
        <w:rPr>
          <w:color w:val="000000"/>
        </w:rPr>
        <w:t>-</w:t>
      </w:r>
      <w:r w:rsidRPr="00CA3DE8">
        <w:rPr>
          <w:color w:val="000000"/>
        </w:rPr>
        <w:t>tarkastellaan ilmiöiden välisiä riippuvuuksia eikä vain yksittäisiä muuttujia</w:t>
      </w:r>
    </w:p>
    <w:p w14:paraId="0D12C356" w14:textId="48A679E8" w:rsidR="00FE6242" w:rsidRDefault="00AE1D3F" w:rsidP="00433995">
      <w:pPr>
        <w:pStyle w:val="Otsikko2"/>
        <w:numPr>
          <w:ilvl w:val="1"/>
          <w:numId w:val="24"/>
        </w:numPr>
        <w:spacing w:before="240" w:after="120"/>
      </w:pPr>
      <w:bookmarkStart w:id="71" w:name="_Toc239335994"/>
      <w:r>
        <w:t>Tietoalue (data domain / tietoalue)</w:t>
      </w:r>
      <w:bookmarkEnd w:id="71"/>
    </w:p>
    <w:p w14:paraId="23DC75D0" w14:textId="77777777" w:rsidR="00FE6242" w:rsidRDefault="00AE1D3F" w:rsidP="002B36D9">
      <w:pPr>
        <w:pBdr>
          <w:top w:val="nil"/>
          <w:left w:val="nil"/>
          <w:bottom w:val="nil"/>
          <w:right w:val="nil"/>
          <w:between w:val="nil"/>
        </w:pBdr>
        <w:spacing w:before="120" w:after="120"/>
        <w:ind w:left="1304"/>
        <w:rPr>
          <w:color w:val="000000"/>
        </w:rPr>
      </w:pPr>
      <w:r>
        <w:rPr>
          <w:color w:val="000000"/>
        </w:rPr>
        <w:t xml:space="preserve">Tietoalue (data domain) on looginen ryhmä toisiinsa liittyvää tietoa, joka kuuluu tiettyyn liiketoiminta-alueeseen ja jota hallitaan yhteisten sääntöjen mukaan </w:t>
      </w:r>
      <w:hyperlink r:id="rId40">
        <w:r w:rsidR="00FE6242">
          <w:rPr>
            <w:color w:val="0000FF"/>
            <w:u w:val="single"/>
          </w:rPr>
          <w:t>[dataworkers.io]</w:t>
        </w:r>
      </w:hyperlink>
      <w:r>
        <w:rPr>
          <w:color w:val="000000"/>
        </w:rPr>
        <w:t xml:space="preserve">, </w:t>
      </w:r>
      <w:hyperlink r:id="rId41">
        <w:r w:rsidR="00FE6242">
          <w:rPr>
            <w:color w:val="0000FF"/>
            <w:u w:val="single"/>
          </w:rPr>
          <w:t>[hevoacademy.com]</w:t>
        </w:r>
      </w:hyperlink>
      <w:r>
        <w:rPr>
          <w:color w:val="000000"/>
        </w:rPr>
        <w:t>. Keskeisenä piirteenä on, että tiedot  ryhmitellään liiketoiminnan näkökulmasta Perustuu yhteisiin merkityksiin, käsitteisiin ja hallintaan. Omistajuus on selkeästi määritelty.</w:t>
      </w:r>
    </w:p>
    <w:p w14:paraId="34E43689" w14:textId="51FE2F9E" w:rsidR="00FE6242" w:rsidRDefault="00AE1D3F" w:rsidP="002B36D9">
      <w:pPr>
        <w:pBdr>
          <w:top w:val="nil"/>
          <w:left w:val="nil"/>
          <w:bottom w:val="nil"/>
          <w:right w:val="nil"/>
          <w:between w:val="nil"/>
        </w:pBdr>
        <w:ind w:left="1304"/>
        <w:rPr>
          <w:color w:val="000000"/>
        </w:rPr>
      </w:pPr>
      <w:r>
        <w:rPr>
          <w:color w:val="000000"/>
        </w:rPr>
        <w:t>Esimerkkejä tietoalueista:</w:t>
      </w:r>
      <w:r w:rsidR="002B36D9">
        <w:rPr>
          <w:color w:val="000000"/>
        </w:rPr>
        <w:tab/>
      </w:r>
      <w:r>
        <w:rPr>
          <w:color w:val="000000"/>
        </w:rPr>
        <w:t>Asiakastieto</w:t>
      </w:r>
    </w:p>
    <w:p w14:paraId="320CF618" w14:textId="77777777" w:rsidR="00FE6242" w:rsidRDefault="00AE1D3F" w:rsidP="002B36D9">
      <w:pPr>
        <w:pBdr>
          <w:top w:val="nil"/>
          <w:left w:val="nil"/>
          <w:bottom w:val="nil"/>
          <w:right w:val="nil"/>
          <w:between w:val="nil"/>
        </w:pBdr>
        <w:ind w:left="4184" w:firstLine="136"/>
        <w:rPr>
          <w:color w:val="000000"/>
        </w:rPr>
      </w:pPr>
      <w:r>
        <w:rPr>
          <w:color w:val="000000"/>
        </w:rPr>
        <w:t>Tuotetieto</w:t>
      </w:r>
    </w:p>
    <w:p w14:paraId="3649C5C5" w14:textId="77777777" w:rsidR="00FE6242" w:rsidRDefault="00AE1D3F" w:rsidP="002B36D9">
      <w:pPr>
        <w:pBdr>
          <w:top w:val="nil"/>
          <w:left w:val="nil"/>
          <w:bottom w:val="nil"/>
          <w:right w:val="nil"/>
          <w:between w:val="nil"/>
        </w:pBdr>
        <w:ind w:left="4048" w:firstLine="272"/>
        <w:rPr>
          <w:color w:val="000000"/>
        </w:rPr>
      </w:pPr>
      <w:r>
        <w:rPr>
          <w:color w:val="000000"/>
        </w:rPr>
        <w:t>Taloustieto</w:t>
      </w:r>
    </w:p>
    <w:p w14:paraId="4734E23E" w14:textId="77777777" w:rsidR="00FE6242" w:rsidRDefault="00AE1D3F" w:rsidP="002B36D9">
      <w:pPr>
        <w:pBdr>
          <w:top w:val="nil"/>
          <w:left w:val="nil"/>
          <w:bottom w:val="nil"/>
          <w:right w:val="nil"/>
          <w:between w:val="nil"/>
        </w:pBdr>
        <w:spacing w:after="120"/>
        <w:ind w:left="3912" w:firstLine="408"/>
        <w:rPr>
          <w:color w:val="000000"/>
        </w:rPr>
      </w:pPr>
      <w:r>
        <w:rPr>
          <w:color w:val="000000"/>
        </w:rPr>
        <w:t>Henkilötieto</w:t>
      </w:r>
    </w:p>
    <w:p w14:paraId="4F7DE932" w14:textId="3DB3AACD" w:rsidR="00FE6242" w:rsidRDefault="00AE1D3F" w:rsidP="002B36D9">
      <w:pPr>
        <w:pBdr>
          <w:top w:val="nil"/>
          <w:left w:val="nil"/>
          <w:bottom w:val="nil"/>
          <w:right w:val="nil"/>
          <w:between w:val="nil"/>
        </w:pBdr>
        <w:spacing w:after="120"/>
        <w:ind w:left="1304"/>
        <w:rPr>
          <w:color w:val="000000"/>
        </w:rPr>
      </w:pPr>
      <w:r>
        <w:rPr>
          <w:color w:val="000000"/>
        </w:rPr>
        <w:t>(Tietoalueita on määritelty valtion kokonaisarkkitehtuurin tietoarkkitehtuurityössä 2011 ja valtioneuvoston Tiedolla johtamisen visiossa 1.12.2023)</w:t>
      </w:r>
    </w:p>
    <w:p w14:paraId="2C67F74F" w14:textId="77777777" w:rsidR="00FE6242" w:rsidRDefault="00AE1D3F">
      <w:pPr>
        <w:pBdr>
          <w:top w:val="nil"/>
          <w:left w:val="nil"/>
          <w:bottom w:val="nil"/>
          <w:right w:val="nil"/>
          <w:between w:val="nil"/>
        </w:pBdr>
        <w:spacing w:after="120"/>
        <w:ind w:left="1304"/>
        <w:rPr>
          <w:color w:val="000000"/>
        </w:rPr>
      </w:pPr>
      <w:r>
        <w:rPr>
          <w:noProof/>
          <w:color w:val="000000"/>
        </w:rPr>
        <w:drawing>
          <wp:inline distT="0" distB="0" distL="0" distR="0" wp14:anchorId="5B70137D" wp14:editId="75A88BAE">
            <wp:extent cx="5336738" cy="3788348"/>
            <wp:effectExtent l="0" t="0" r="0" b="0"/>
            <wp:docPr id="2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2"/>
                    <a:srcRect/>
                    <a:stretch>
                      <a:fillRect/>
                    </a:stretch>
                  </pic:blipFill>
                  <pic:spPr>
                    <a:xfrm>
                      <a:off x="0" y="0"/>
                      <a:ext cx="5336738" cy="3788348"/>
                    </a:xfrm>
                    <a:prstGeom prst="rect">
                      <a:avLst/>
                    </a:prstGeom>
                    <a:ln/>
                  </pic:spPr>
                </pic:pic>
              </a:graphicData>
            </a:graphic>
          </wp:inline>
        </w:drawing>
      </w:r>
    </w:p>
    <w:p w14:paraId="2B876ADE" w14:textId="6828C768" w:rsidR="00FE6242" w:rsidRDefault="00AD140C">
      <w:pPr>
        <w:pBdr>
          <w:top w:val="nil"/>
          <w:left w:val="nil"/>
          <w:bottom w:val="nil"/>
          <w:right w:val="nil"/>
          <w:between w:val="nil"/>
        </w:pBdr>
        <w:spacing w:after="120"/>
        <w:ind w:left="1304"/>
        <w:rPr>
          <w:color w:val="000000"/>
        </w:rPr>
      </w:pPr>
      <w:r>
        <w:rPr>
          <w:color w:val="000000"/>
        </w:rPr>
        <w:t>KUVA 1</w:t>
      </w:r>
      <w:r w:rsidR="006A0F85">
        <w:rPr>
          <w:color w:val="000000"/>
        </w:rPr>
        <w:t>9</w:t>
      </w:r>
      <w:r>
        <w:rPr>
          <w:color w:val="000000"/>
        </w:rPr>
        <w:t>. Luonnos valtioneuvoston tietoalueiksi (Digi VN – Valtioneuvoston tiedolla johtamisen visio 1.12.2023, Leena Kononen)</w:t>
      </w:r>
    </w:p>
    <w:p w14:paraId="0B092537" w14:textId="30AC47A6" w:rsidR="00FE6242" w:rsidRDefault="00AE1D3F" w:rsidP="002B36D9">
      <w:pPr>
        <w:pBdr>
          <w:top w:val="nil"/>
          <w:left w:val="nil"/>
          <w:bottom w:val="nil"/>
          <w:right w:val="nil"/>
          <w:between w:val="nil"/>
        </w:pBdr>
        <w:spacing w:before="240" w:after="120"/>
        <w:ind w:left="1304"/>
        <w:rPr>
          <w:color w:val="000000"/>
        </w:rPr>
      </w:pPr>
      <w:r>
        <w:rPr>
          <w:color w:val="000000"/>
        </w:rPr>
        <w:t>Tietoarkkitehtuurissa rakennetaan tiedon hallintaan loogiset jäsennykset, jolloin tietosiiloja ja päällekkäisyyksiä vähenee. Tietoarkkitehtuurityö tukee hajautettua vastuuta (esim. data mesh -ajattelussa)</w:t>
      </w:r>
    </w:p>
    <w:p w14:paraId="78E55378" w14:textId="79A80DBA" w:rsidR="00FE6242" w:rsidRPr="005838AE" w:rsidRDefault="00AE1D3F" w:rsidP="00433995">
      <w:pPr>
        <w:pStyle w:val="Otsikko2"/>
        <w:numPr>
          <w:ilvl w:val="1"/>
          <w:numId w:val="24"/>
        </w:numPr>
        <w:spacing w:before="240"/>
        <w:rPr>
          <w:lang w:val="en-US"/>
        </w:rPr>
      </w:pPr>
      <w:bookmarkStart w:id="72" w:name="_Toc239335995"/>
      <w:r w:rsidRPr="005838AE">
        <w:rPr>
          <w:lang w:val="en-US"/>
        </w:rPr>
        <w:t>Data-avaruus (data space / data-avaruus)</w:t>
      </w:r>
      <w:bookmarkEnd w:id="72"/>
    </w:p>
    <w:p w14:paraId="10C00E0B" w14:textId="77777777" w:rsidR="00FE6242" w:rsidRDefault="00AE1D3F">
      <w:pPr>
        <w:pBdr>
          <w:top w:val="nil"/>
          <w:left w:val="nil"/>
          <w:bottom w:val="nil"/>
          <w:right w:val="nil"/>
          <w:between w:val="nil"/>
        </w:pBdr>
        <w:spacing w:before="240" w:after="120"/>
        <w:ind w:left="1304"/>
        <w:rPr>
          <w:color w:val="000000"/>
        </w:rPr>
      </w:pPr>
      <w:r>
        <w:rPr>
          <w:color w:val="000000"/>
        </w:rPr>
        <w:t xml:space="preserve">Kyseessä on ekosysteemi, jossa eri toimijat jakavat tietoa turvallisesti yhteisten sääntöjen mukaan. Euroopan komission mukainen määritelmän mukaan data-avaruudet ovat: yhteisiin infrastruktuureihin ja hallintamalleihin perustuvia ympäristöjä, jotka mahdollistavat datan jakamisen, yhdistämisen ja hyödyntämisen turvallisesti ja luotettavasti </w:t>
      </w:r>
      <w:hyperlink r:id="rId43">
        <w:r w:rsidR="00FE6242">
          <w:rPr>
            <w:color w:val="0000FF"/>
            <w:u w:val="single"/>
          </w:rPr>
          <w:t>[digital-st....europa.eu]</w:t>
        </w:r>
      </w:hyperlink>
      <w:r>
        <w:rPr>
          <w:color w:val="000000"/>
        </w:rPr>
        <w:t xml:space="preserve">, </w:t>
      </w:r>
      <w:hyperlink r:id="rId44">
        <w:r w:rsidR="00FE6242">
          <w:rPr>
            <w:color w:val="0000FF"/>
            <w:u w:val="single"/>
          </w:rPr>
          <w:t>[digital-st....europa.eu]</w:t>
        </w:r>
      </w:hyperlink>
    </w:p>
    <w:p w14:paraId="32E781C1" w14:textId="77777777" w:rsidR="00FE6242" w:rsidRDefault="00AE1D3F">
      <w:pPr>
        <w:pBdr>
          <w:top w:val="nil"/>
          <w:left w:val="nil"/>
          <w:bottom w:val="nil"/>
          <w:right w:val="nil"/>
          <w:between w:val="nil"/>
        </w:pBdr>
        <w:spacing w:before="240" w:after="120"/>
        <w:ind w:left="1304"/>
        <w:rPr>
          <w:color w:val="000000"/>
        </w:rPr>
      </w:pPr>
      <w:r>
        <w:rPr>
          <w:color w:val="000000"/>
        </w:rPr>
        <w:t xml:space="preserve">Täsmennetyn määritelmän (EU + standardointi) mukaan Data-avaruus on yhteentoimiva kehys ja ekosysteemi, joka mahdollistaa luotettavat datansiirtotapahtumat osallistujien välillä </w:t>
      </w:r>
      <w:hyperlink r:id="rId45">
        <w:r w:rsidR="00FE6242">
          <w:rPr>
            <w:color w:val="0000FF"/>
            <w:u w:val="single"/>
          </w:rPr>
          <w:t>[dssc.eu]</w:t>
        </w:r>
      </w:hyperlink>
    </w:p>
    <w:p w14:paraId="7669A712" w14:textId="77777777" w:rsidR="00FE6242" w:rsidRDefault="00AE1D3F">
      <w:pPr>
        <w:pBdr>
          <w:top w:val="nil"/>
          <w:left w:val="nil"/>
          <w:bottom w:val="nil"/>
          <w:right w:val="nil"/>
          <w:between w:val="nil"/>
        </w:pBdr>
        <w:spacing w:before="240" w:after="120"/>
        <w:ind w:left="1304"/>
        <w:rPr>
          <w:color w:val="000000"/>
        </w:rPr>
      </w:pPr>
      <w:r>
        <w:rPr>
          <w:color w:val="000000"/>
        </w:rPr>
        <w:t xml:space="preserve">Data-avaruudelle on keskeistä: se on hajautettu, ei keskitetty kokonaisuus ja data säilyy lähteessään </w:t>
      </w:r>
      <w:hyperlink r:id="rId46">
        <w:r w:rsidR="00FE6242">
          <w:rPr>
            <w:color w:val="000000"/>
            <w:u w:val="single"/>
          </w:rPr>
          <w:t>[reach-incubator.eu]</w:t>
        </w:r>
      </w:hyperlink>
      <w:r>
        <w:rPr>
          <w:color w:val="000000"/>
        </w:rPr>
        <w:t>. Data-avaruus perustuu</w:t>
      </w:r>
      <w:r>
        <w:rPr>
          <w:b/>
          <w:bCs/>
          <w:color w:val="000000"/>
        </w:rPr>
        <w:t xml:space="preserve"> </w:t>
      </w:r>
      <w:r>
        <w:rPr>
          <w:color w:val="000000"/>
        </w:rPr>
        <w:t>luottamukseen, ja sen hallintamallit ja säännöt ohjaavat käyttöä. Data-avaruus on yhteentoimiva standardien ansiosta ja yhteentoimivuus ulottuu aina rajapintoihin asti. Suvereenius tarkoittaa omistajan ehdotonta ja riippumatonta valtaa ja vastuuta säilyttää kontrolli. Säädeltyä mm. EU-lainsäädännön mukainen (GDPR, Data Act jne.)</w:t>
      </w:r>
    </w:p>
    <w:p w14:paraId="4E3B5533" w14:textId="77777777" w:rsidR="00FE6242" w:rsidRDefault="00AE1D3F">
      <w:pPr>
        <w:pBdr>
          <w:top w:val="nil"/>
          <w:left w:val="nil"/>
          <w:bottom w:val="nil"/>
          <w:right w:val="nil"/>
          <w:between w:val="nil"/>
        </w:pBdr>
        <w:spacing w:before="240" w:after="120"/>
        <w:ind w:left="1304"/>
        <w:rPr>
          <w:b/>
          <w:bCs/>
          <w:color w:val="000000"/>
        </w:rPr>
      </w:pPr>
      <w:r>
        <w:rPr>
          <w:color w:val="000000"/>
        </w:rPr>
        <w:t>Data-avaruuden avulla on tarkoitus mahdollistaa datan jakaminen organisaatioiden ja sektorien välillä. Siten luodaan EU:n datan sisämarkkinat</w:t>
      </w:r>
      <w:r>
        <w:rPr>
          <w:b/>
          <w:bCs/>
          <w:color w:val="000000"/>
        </w:rPr>
        <w:t xml:space="preserve"> </w:t>
      </w:r>
      <w:r>
        <w:rPr>
          <w:color w:val="000000"/>
        </w:rPr>
        <w:t xml:space="preserve">Tukea innovaatioita ja datataloutta </w:t>
      </w:r>
      <w:hyperlink r:id="rId47">
        <w:r w:rsidR="00FE6242">
          <w:rPr>
            <w:color w:val="0000FF"/>
            <w:u w:val="single"/>
          </w:rPr>
          <w:t>[digital-st....europa.eu]</w:t>
        </w:r>
      </w:hyperlink>
    </w:p>
    <w:p w14:paraId="22102564" w14:textId="278942CA" w:rsidR="00FE6242" w:rsidRDefault="00AE1D3F" w:rsidP="00D31075">
      <w:pPr>
        <w:pBdr>
          <w:top w:val="nil"/>
          <w:left w:val="nil"/>
          <w:bottom w:val="nil"/>
          <w:right w:val="nil"/>
          <w:between w:val="nil"/>
        </w:pBdr>
        <w:spacing w:before="240"/>
        <w:ind w:left="1304"/>
        <w:rPr>
          <w:color w:val="000000"/>
        </w:rPr>
      </w:pPr>
      <w:r>
        <w:rPr>
          <w:color w:val="000000"/>
        </w:rPr>
        <w:t>Esimerkkejä EU:n data-avaruuksista:</w:t>
      </w:r>
      <w:r w:rsidR="00D31075">
        <w:rPr>
          <w:color w:val="000000"/>
        </w:rPr>
        <w:tab/>
      </w:r>
      <w:r w:rsidR="00D31075">
        <w:rPr>
          <w:color w:val="000000"/>
        </w:rPr>
        <w:tab/>
      </w:r>
      <w:r>
        <w:rPr>
          <w:color w:val="000000"/>
        </w:rPr>
        <w:t>Terveysdata-avaruus</w:t>
      </w:r>
    </w:p>
    <w:p w14:paraId="60773316" w14:textId="77777777" w:rsidR="00FE6242" w:rsidRDefault="00AE1D3F" w:rsidP="00D31075">
      <w:pPr>
        <w:pBdr>
          <w:top w:val="nil"/>
          <w:left w:val="nil"/>
          <w:bottom w:val="nil"/>
          <w:right w:val="nil"/>
          <w:between w:val="nil"/>
        </w:pBdr>
        <w:ind w:left="5624" w:firstLine="136"/>
        <w:rPr>
          <w:color w:val="000000"/>
        </w:rPr>
      </w:pPr>
      <w:r>
        <w:rPr>
          <w:color w:val="000000"/>
        </w:rPr>
        <w:t>Liikenne (mobility)</w:t>
      </w:r>
    </w:p>
    <w:p w14:paraId="57EFB0F3" w14:textId="77777777" w:rsidR="00FE6242" w:rsidRDefault="00AE1D3F" w:rsidP="00D31075">
      <w:pPr>
        <w:pBdr>
          <w:top w:val="nil"/>
          <w:left w:val="nil"/>
          <w:bottom w:val="nil"/>
          <w:right w:val="nil"/>
          <w:between w:val="nil"/>
        </w:pBdr>
        <w:ind w:left="5488" w:firstLine="272"/>
        <w:rPr>
          <w:color w:val="000000"/>
        </w:rPr>
      </w:pPr>
      <w:r>
        <w:rPr>
          <w:color w:val="000000"/>
        </w:rPr>
        <w:t>Energia</w:t>
      </w:r>
    </w:p>
    <w:p w14:paraId="216451F1" w14:textId="77777777" w:rsidR="00FE6242" w:rsidRDefault="00AE1D3F" w:rsidP="00D31075">
      <w:pPr>
        <w:pBdr>
          <w:top w:val="nil"/>
          <w:left w:val="nil"/>
          <w:bottom w:val="nil"/>
          <w:right w:val="nil"/>
          <w:between w:val="nil"/>
        </w:pBdr>
        <w:ind w:left="5352" w:firstLine="408"/>
        <w:rPr>
          <w:color w:val="000000"/>
        </w:rPr>
      </w:pPr>
      <w:r>
        <w:rPr>
          <w:color w:val="000000"/>
        </w:rPr>
        <w:t xml:space="preserve">Julkishallinto </w:t>
      </w:r>
      <w:hyperlink r:id="rId48">
        <w:r w:rsidR="00FE6242">
          <w:rPr>
            <w:color w:val="0000FF"/>
            <w:u w:val="single"/>
          </w:rPr>
          <w:t>[digital-st....europa.eu]</w:t>
        </w:r>
      </w:hyperlink>
    </w:p>
    <w:p w14:paraId="4A7F6A65" w14:textId="77777777" w:rsidR="006A0F85" w:rsidRDefault="006A0F85" w:rsidP="006A0F85">
      <w:pPr>
        <w:pBdr>
          <w:top w:val="nil"/>
          <w:left w:val="nil"/>
          <w:bottom w:val="nil"/>
          <w:right w:val="nil"/>
          <w:between w:val="nil"/>
        </w:pBdr>
        <w:spacing w:before="240" w:after="120"/>
        <w:ind w:left="1304"/>
        <w:rPr>
          <w:color w:val="000000"/>
        </w:rPr>
      </w:pPr>
    </w:p>
    <w:p w14:paraId="71D63EE9" w14:textId="411B47B9" w:rsidR="00FE6242" w:rsidRDefault="00AE1D3F" w:rsidP="00433995">
      <w:pPr>
        <w:pStyle w:val="Otsikko2"/>
        <w:numPr>
          <w:ilvl w:val="1"/>
          <w:numId w:val="24"/>
        </w:numPr>
      </w:pPr>
      <w:bookmarkStart w:id="73" w:name="_Toc239335996"/>
      <w:r>
        <w:t>K</w:t>
      </w:r>
      <w:r w:rsidR="00E9512B">
        <w:t>uvataan k</w:t>
      </w:r>
      <w:r>
        <w:t>äsitteiden väliset sekä hierarkkiset suhteet</w:t>
      </w:r>
      <w:bookmarkEnd w:id="73"/>
    </w:p>
    <w:p w14:paraId="433860E3" w14:textId="77777777" w:rsidR="00FE6242" w:rsidRDefault="00AE1D3F">
      <w:pPr>
        <w:pBdr>
          <w:top w:val="nil"/>
          <w:left w:val="nil"/>
          <w:bottom w:val="nil"/>
          <w:right w:val="nil"/>
          <w:between w:val="nil"/>
        </w:pBdr>
        <w:spacing w:before="240"/>
        <w:ind w:left="1304"/>
        <w:rPr>
          <w:color w:val="000000"/>
        </w:rPr>
      </w:pPr>
      <w:r>
        <w:rPr>
          <w:color w:val="000000"/>
        </w:rPr>
        <w:t>Tieto on perusyksikkö – organisaation hallittavissa oleva resurssi</w:t>
      </w:r>
    </w:p>
    <w:p w14:paraId="64E9C233" w14:textId="77777777" w:rsidR="00FE6242" w:rsidRDefault="00AE1D3F">
      <w:pPr>
        <w:pBdr>
          <w:top w:val="nil"/>
          <w:left w:val="nil"/>
          <w:bottom w:val="nil"/>
          <w:right w:val="nil"/>
          <w:between w:val="nil"/>
        </w:pBdr>
        <w:ind w:left="1304"/>
        <w:rPr>
          <w:color w:val="000000"/>
        </w:rPr>
      </w:pPr>
      <w:r>
        <w:rPr>
          <w:rFonts w:ascii="Arial Unicode MS" w:eastAsia="Arial Unicode MS" w:hAnsi="Arial Unicode MS" w:cs="Arial Unicode MS"/>
          <w:color w:val="000000"/>
        </w:rPr>
        <w:t>Tieto → kuuluu tietoalueeseen</w:t>
      </w:r>
    </w:p>
    <w:p w14:paraId="76CC0148" w14:textId="77777777" w:rsidR="00FE6242" w:rsidRDefault="00AE1D3F">
      <w:pPr>
        <w:pBdr>
          <w:top w:val="nil"/>
          <w:left w:val="nil"/>
          <w:bottom w:val="nil"/>
          <w:right w:val="nil"/>
          <w:between w:val="nil"/>
        </w:pBdr>
        <w:ind w:left="1304"/>
        <w:rPr>
          <w:color w:val="000000"/>
        </w:rPr>
      </w:pPr>
      <w:r>
        <w:rPr>
          <w:color w:val="000000"/>
        </w:rPr>
        <w:t>Tietoalue on tiedon looginen ja hallinnollinen ryhmä</w:t>
      </w:r>
    </w:p>
    <w:p w14:paraId="0B5A106F" w14:textId="77777777" w:rsidR="00FE6242" w:rsidRDefault="00AE1D3F">
      <w:pPr>
        <w:pBdr>
          <w:top w:val="nil"/>
          <w:left w:val="nil"/>
          <w:bottom w:val="nil"/>
          <w:right w:val="nil"/>
          <w:between w:val="nil"/>
        </w:pBdr>
        <w:ind w:left="1304"/>
        <w:rPr>
          <w:color w:val="000000"/>
        </w:rPr>
      </w:pPr>
      <w:r>
        <w:rPr>
          <w:rFonts w:ascii="Arial Unicode MS" w:eastAsia="Arial Unicode MS" w:hAnsi="Arial Unicode MS" w:cs="Arial Unicode MS"/>
          <w:color w:val="000000"/>
        </w:rPr>
        <w:t>Tietoalue → voi osallistua yhteen tai useaan data-avaruuteen</w:t>
      </w:r>
    </w:p>
    <w:p w14:paraId="2828AD70" w14:textId="0F8708D3" w:rsidR="00FE6242" w:rsidRDefault="00AE1D3F" w:rsidP="00D31075">
      <w:pPr>
        <w:pBdr>
          <w:top w:val="nil"/>
          <w:left w:val="nil"/>
          <w:bottom w:val="nil"/>
          <w:right w:val="nil"/>
          <w:between w:val="nil"/>
        </w:pBdr>
        <w:spacing w:after="240"/>
        <w:ind w:left="1304"/>
        <w:rPr>
          <w:color w:val="000000"/>
        </w:rPr>
      </w:pPr>
      <w:r>
        <w:rPr>
          <w:color w:val="000000"/>
        </w:rPr>
        <w:t>Data-avaruus on organisaatioiden välinen tiedonjakamisen infrastruktuuri ja ekosysteemi</w:t>
      </w:r>
    </w:p>
    <w:tbl>
      <w:tblPr>
        <w:tblStyle w:val="a3"/>
        <w:tblW w:w="8953" w:type="dxa"/>
        <w:tblInd w:w="1236" w:type="dxa"/>
        <w:tblLayout w:type="fixed"/>
        <w:tblLook w:val="0400" w:firstRow="0" w:lastRow="0" w:firstColumn="0" w:lastColumn="0" w:noHBand="0" w:noVBand="1"/>
      </w:tblPr>
      <w:tblGrid>
        <w:gridCol w:w="2544"/>
        <w:gridCol w:w="4294"/>
        <w:gridCol w:w="2115"/>
      </w:tblGrid>
      <w:tr w:rsidR="00FE6242" w14:paraId="740033F2" w14:textId="77777777" w:rsidTr="004D27FB">
        <w:trPr>
          <w:tblHeader/>
        </w:trPr>
        <w:tc>
          <w:tcPr>
            <w:tcW w:w="2544"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B926C3E" w14:textId="77777777" w:rsidR="00FE6242" w:rsidRDefault="00AE1D3F">
            <w:pPr>
              <w:pBdr>
                <w:top w:val="nil"/>
                <w:left w:val="nil"/>
                <w:bottom w:val="nil"/>
                <w:right w:val="nil"/>
                <w:between w:val="nil"/>
              </w:pBdr>
              <w:spacing w:before="240" w:after="120"/>
              <w:rPr>
                <w:b/>
                <w:bCs/>
                <w:color w:val="000000"/>
              </w:rPr>
            </w:pPr>
            <w:r>
              <w:rPr>
                <w:b/>
                <w:bCs/>
                <w:color w:val="000000"/>
              </w:rPr>
              <w:t xml:space="preserve"> Käsitetaso</w:t>
            </w:r>
          </w:p>
        </w:tc>
        <w:tc>
          <w:tcPr>
            <w:tcW w:w="4294"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B4F5618" w14:textId="77777777" w:rsidR="00FE6242" w:rsidRDefault="00AE1D3F">
            <w:pPr>
              <w:pBdr>
                <w:top w:val="nil"/>
                <w:left w:val="nil"/>
                <w:bottom w:val="nil"/>
                <w:right w:val="nil"/>
                <w:between w:val="nil"/>
              </w:pBdr>
              <w:spacing w:before="240" w:after="120"/>
              <w:rPr>
                <w:b/>
                <w:bCs/>
                <w:color w:val="000000"/>
              </w:rPr>
            </w:pPr>
            <w:r>
              <w:rPr>
                <w:b/>
                <w:bCs/>
                <w:color w:val="000000"/>
              </w:rPr>
              <w:t xml:space="preserve"> Selitys</w:t>
            </w:r>
          </w:p>
        </w:tc>
        <w:tc>
          <w:tcPr>
            <w:tcW w:w="211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DA6D32D" w14:textId="77777777" w:rsidR="00FE6242" w:rsidRDefault="00AE1D3F">
            <w:pPr>
              <w:pBdr>
                <w:top w:val="nil"/>
                <w:left w:val="nil"/>
                <w:bottom w:val="nil"/>
                <w:right w:val="nil"/>
                <w:between w:val="nil"/>
              </w:pBdr>
              <w:spacing w:before="240" w:after="120"/>
              <w:rPr>
                <w:b/>
                <w:bCs/>
                <w:color w:val="000000"/>
              </w:rPr>
            </w:pPr>
            <w:r>
              <w:rPr>
                <w:b/>
                <w:bCs/>
                <w:color w:val="000000"/>
              </w:rPr>
              <w:t xml:space="preserve"> Esimerkki</w:t>
            </w:r>
          </w:p>
        </w:tc>
      </w:tr>
      <w:tr w:rsidR="00FE6242" w14:paraId="09B6038A" w14:textId="77777777" w:rsidTr="004D27FB">
        <w:tc>
          <w:tcPr>
            <w:tcW w:w="2544" w:type="dxa"/>
            <w:tcBorders>
              <w:top w:val="single" w:sz="6" w:space="0" w:color="E6E6E6"/>
              <w:left w:val="single" w:sz="6" w:space="0" w:color="E6E6E6"/>
              <w:bottom w:val="single" w:sz="6" w:space="0" w:color="E6E6E6"/>
              <w:right w:val="single" w:sz="6" w:space="0" w:color="E6E6E6"/>
            </w:tcBorders>
            <w:vAlign w:val="center"/>
          </w:tcPr>
          <w:p w14:paraId="46D5B982" w14:textId="77777777" w:rsidR="00FE6242" w:rsidRDefault="00AE1D3F">
            <w:pPr>
              <w:pBdr>
                <w:top w:val="nil"/>
                <w:left w:val="nil"/>
                <w:bottom w:val="nil"/>
                <w:right w:val="nil"/>
                <w:between w:val="nil"/>
              </w:pBdr>
              <w:spacing w:before="240" w:after="120"/>
              <w:rPr>
                <w:color w:val="000000"/>
              </w:rPr>
            </w:pPr>
            <w:r>
              <w:rPr>
                <w:b/>
                <w:bCs/>
                <w:color w:val="000000"/>
              </w:rPr>
              <w:t xml:space="preserve"> Tieto</w:t>
            </w:r>
          </w:p>
        </w:tc>
        <w:tc>
          <w:tcPr>
            <w:tcW w:w="4294" w:type="dxa"/>
            <w:tcBorders>
              <w:top w:val="single" w:sz="6" w:space="0" w:color="E6E6E6"/>
              <w:left w:val="single" w:sz="6" w:space="0" w:color="E6E6E6"/>
              <w:bottom w:val="single" w:sz="6" w:space="0" w:color="E6E6E6"/>
              <w:right w:val="single" w:sz="6" w:space="0" w:color="E6E6E6"/>
            </w:tcBorders>
            <w:vAlign w:val="center"/>
          </w:tcPr>
          <w:p w14:paraId="103A8DF7" w14:textId="77777777" w:rsidR="00FE6242" w:rsidRDefault="00AE1D3F">
            <w:pPr>
              <w:pBdr>
                <w:top w:val="nil"/>
                <w:left w:val="nil"/>
                <w:bottom w:val="nil"/>
                <w:right w:val="nil"/>
                <w:between w:val="nil"/>
              </w:pBdr>
              <w:spacing w:before="240" w:after="120"/>
              <w:rPr>
                <w:color w:val="000000"/>
              </w:rPr>
            </w:pPr>
            <w:r>
              <w:rPr>
                <w:color w:val="000000"/>
              </w:rPr>
              <w:t xml:space="preserve"> Yksittäiset tiedot ja tietoaineistot</w:t>
            </w:r>
          </w:p>
        </w:tc>
        <w:tc>
          <w:tcPr>
            <w:tcW w:w="2115" w:type="dxa"/>
            <w:tcBorders>
              <w:top w:val="single" w:sz="6" w:space="0" w:color="E6E6E6"/>
              <w:left w:val="single" w:sz="6" w:space="0" w:color="E6E6E6"/>
              <w:bottom w:val="single" w:sz="6" w:space="0" w:color="E6E6E6"/>
              <w:right w:val="single" w:sz="6" w:space="0" w:color="E6E6E6"/>
            </w:tcBorders>
            <w:vAlign w:val="center"/>
          </w:tcPr>
          <w:p w14:paraId="3164F920" w14:textId="77777777" w:rsidR="00FE6242" w:rsidRDefault="00AE1D3F">
            <w:pPr>
              <w:pBdr>
                <w:top w:val="nil"/>
                <w:left w:val="nil"/>
                <w:bottom w:val="nil"/>
                <w:right w:val="nil"/>
                <w:between w:val="nil"/>
              </w:pBdr>
              <w:spacing w:before="240" w:after="120"/>
              <w:rPr>
                <w:color w:val="000000"/>
              </w:rPr>
            </w:pPr>
            <w:r>
              <w:rPr>
                <w:color w:val="000000"/>
              </w:rPr>
              <w:t>Asiakasrekisterin data</w:t>
            </w:r>
          </w:p>
        </w:tc>
      </w:tr>
      <w:tr w:rsidR="00FE6242" w14:paraId="18C45BF1" w14:textId="77777777" w:rsidTr="004D27FB">
        <w:tc>
          <w:tcPr>
            <w:tcW w:w="2544" w:type="dxa"/>
            <w:tcBorders>
              <w:top w:val="single" w:sz="6" w:space="0" w:color="E6E6E6"/>
              <w:left w:val="single" w:sz="6" w:space="0" w:color="E6E6E6"/>
              <w:bottom w:val="single" w:sz="6" w:space="0" w:color="E6E6E6"/>
              <w:right w:val="single" w:sz="6" w:space="0" w:color="E6E6E6"/>
            </w:tcBorders>
            <w:vAlign w:val="center"/>
          </w:tcPr>
          <w:p w14:paraId="26B2807A" w14:textId="77777777" w:rsidR="00FE6242" w:rsidRDefault="00AE1D3F">
            <w:pPr>
              <w:pBdr>
                <w:top w:val="nil"/>
                <w:left w:val="nil"/>
                <w:bottom w:val="nil"/>
                <w:right w:val="nil"/>
                <w:between w:val="nil"/>
              </w:pBdr>
              <w:spacing w:before="240" w:after="120"/>
              <w:rPr>
                <w:color w:val="000000"/>
              </w:rPr>
            </w:pPr>
            <w:r>
              <w:rPr>
                <w:b/>
                <w:bCs/>
                <w:color w:val="000000"/>
              </w:rPr>
              <w:t xml:space="preserve"> Tietoalue</w:t>
            </w:r>
          </w:p>
        </w:tc>
        <w:tc>
          <w:tcPr>
            <w:tcW w:w="4294" w:type="dxa"/>
            <w:tcBorders>
              <w:top w:val="single" w:sz="6" w:space="0" w:color="E6E6E6"/>
              <w:left w:val="single" w:sz="6" w:space="0" w:color="E6E6E6"/>
              <w:bottom w:val="single" w:sz="6" w:space="0" w:color="E6E6E6"/>
              <w:right w:val="single" w:sz="6" w:space="0" w:color="E6E6E6"/>
            </w:tcBorders>
            <w:vAlign w:val="center"/>
          </w:tcPr>
          <w:p w14:paraId="28F79CC4" w14:textId="77777777" w:rsidR="00FE6242" w:rsidRDefault="00AE1D3F">
            <w:pPr>
              <w:pBdr>
                <w:top w:val="nil"/>
                <w:left w:val="nil"/>
                <w:bottom w:val="nil"/>
                <w:right w:val="nil"/>
                <w:between w:val="nil"/>
              </w:pBdr>
              <w:spacing w:before="240" w:after="120"/>
              <w:rPr>
                <w:color w:val="000000"/>
              </w:rPr>
            </w:pPr>
            <w:r>
              <w:rPr>
                <w:color w:val="000000"/>
              </w:rPr>
              <w:t xml:space="preserve"> Looginen ryhmä tietoa organisaation sisällä</w:t>
            </w:r>
          </w:p>
        </w:tc>
        <w:tc>
          <w:tcPr>
            <w:tcW w:w="2115" w:type="dxa"/>
            <w:tcBorders>
              <w:top w:val="single" w:sz="6" w:space="0" w:color="E6E6E6"/>
              <w:left w:val="single" w:sz="6" w:space="0" w:color="E6E6E6"/>
              <w:bottom w:val="single" w:sz="6" w:space="0" w:color="E6E6E6"/>
              <w:right w:val="single" w:sz="6" w:space="0" w:color="E6E6E6"/>
            </w:tcBorders>
            <w:vAlign w:val="center"/>
          </w:tcPr>
          <w:p w14:paraId="3E45D9E1" w14:textId="77777777" w:rsidR="00FE6242" w:rsidRDefault="00AE1D3F">
            <w:pPr>
              <w:pBdr>
                <w:top w:val="nil"/>
                <w:left w:val="nil"/>
                <w:bottom w:val="nil"/>
                <w:right w:val="nil"/>
                <w:between w:val="nil"/>
              </w:pBdr>
              <w:spacing w:before="240" w:after="120"/>
              <w:rPr>
                <w:color w:val="000000"/>
              </w:rPr>
            </w:pPr>
            <w:r>
              <w:rPr>
                <w:color w:val="000000"/>
              </w:rPr>
              <w:t>Asiakastietoalue</w:t>
            </w:r>
          </w:p>
        </w:tc>
      </w:tr>
      <w:tr w:rsidR="00FE6242" w14:paraId="2D3A2321" w14:textId="77777777" w:rsidTr="004D27FB">
        <w:tc>
          <w:tcPr>
            <w:tcW w:w="2544" w:type="dxa"/>
            <w:tcBorders>
              <w:top w:val="single" w:sz="6" w:space="0" w:color="E6E6E6"/>
              <w:left w:val="single" w:sz="6" w:space="0" w:color="E6E6E6"/>
              <w:bottom w:val="single" w:sz="6" w:space="0" w:color="E6E6E6"/>
              <w:right w:val="single" w:sz="6" w:space="0" w:color="E6E6E6"/>
            </w:tcBorders>
            <w:vAlign w:val="center"/>
          </w:tcPr>
          <w:p w14:paraId="4007DFCD" w14:textId="77777777" w:rsidR="00FE6242" w:rsidRDefault="00AE1D3F">
            <w:pPr>
              <w:pBdr>
                <w:top w:val="nil"/>
                <w:left w:val="nil"/>
                <w:bottom w:val="nil"/>
                <w:right w:val="nil"/>
                <w:between w:val="nil"/>
              </w:pBdr>
              <w:spacing w:before="240" w:after="120"/>
              <w:rPr>
                <w:color w:val="000000"/>
              </w:rPr>
            </w:pPr>
            <w:r>
              <w:rPr>
                <w:b/>
                <w:bCs/>
                <w:color w:val="000000"/>
              </w:rPr>
              <w:t xml:space="preserve"> Data-avaruus</w:t>
            </w:r>
          </w:p>
        </w:tc>
        <w:tc>
          <w:tcPr>
            <w:tcW w:w="4294" w:type="dxa"/>
            <w:tcBorders>
              <w:top w:val="single" w:sz="6" w:space="0" w:color="E6E6E6"/>
              <w:left w:val="single" w:sz="6" w:space="0" w:color="E6E6E6"/>
              <w:bottom w:val="single" w:sz="6" w:space="0" w:color="E6E6E6"/>
              <w:right w:val="single" w:sz="6" w:space="0" w:color="E6E6E6"/>
            </w:tcBorders>
            <w:vAlign w:val="center"/>
          </w:tcPr>
          <w:p w14:paraId="09219E9B" w14:textId="77777777" w:rsidR="00FE6242" w:rsidRDefault="00AE1D3F">
            <w:pPr>
              <w:pBdr>
                <w:top w:val="nil"/>
                <w:left w:val="nil"/>
                <w:bottom w:val="nil"/>
                <w:right w:val="nil"/>
                <w:between w:val="nil"/>
              </w:pBdr>
              <w:spacing w:before="240" w:after="120"/>
              <w:rPr>
                <w:color w:val="000000"/>
              </w:rPr>
            </w:pPr>
            <w:r>
              <w:rPr>
                <w:color w:val="000000"/>
              </w:rPr>
              <w:t xml:space="preserve"> Organisaatioiden välinen tiedonjakamisen ekosysteemi</w:t>
            </w:r>
          </w:p>
        </w:tc>
        <w:tc>
          <w:tcPr>
            <w:tcW w:w="2115" w:type="dxa"/>
            <w:tcBorders>
              <w:top w:val="single" w:sz="6" w:space="0" w:color="E6E6E6"/>
              <w:left w:val="single" w:sz="6" w:space="0" w:color="E6E6E6"/>
              <w:bottom w:val="single" w:sz="6" w:space="0" w:color="E6E6E6"/>
              <w:right w:val="single" w:sz="6" w:space="0" w:color="E6E6E6"/>
            </w:tcBorders>
            <w:vAlign w:val="center"/>
          </w:tcPr>
          <w:p w14:paraId="69CE5FB2" w14:textId="77777777" w:rsidR="00FE6242" w:rsidRDefault="00AE1D3F">
            <w:pPr>
              <w:pBdr>
                <w:top w:val="nil"/>
                <w:left w:val="nil"/>
                <w:bottom w:val="nil"/>
                <w:right w:val="nil"/>
                <w:between w:val="nil"/>
              </w:pBdr>
              <w:spacing w:before="240" w:after="120"/>
              <w:rPr>
                <w:color w:val="000000"/>
              </w:rPr>
            </w:pPr>
            <w:r>
              <w:rPr>
                <w:color w:val="000000"/>
              </w:rPr>
              <w:t>EU:n terveysdata-avaruus</w:t>
            </w:r>
          </w:p>
        </w:tc>
      </w:tr>
    </w:tbl>
    <w:p w14:paraId="1FBAB6C5" w14:textId="5009F2CD" w:rsidR="00FE6242" w:rsidRDefault="00AE1D3F" w:rsidP="00D31075">
      <w:pPr>
        <w:pBdr>
          <w:top w:val="nil"/>
          <w:left w:val="nil"/>
          <w:bottom w:val="nil"/>
          <w:right w:val="nil"/>
          <w:between w:val="nil"/>
        </w:pBdr>
        <w:spacing w:before="240" w:after="120"/>
        <w:ind w:left="1304"/>
        <w:rPr>
          <w:color w:val="000000"/>
        </w:rPr>
      </w:pPr>
      <w:r>
        <w:rPr>
          <w:color w:val="000000"/>
        </w:rPr>
        <w:t>Taulukko 2. Käsitteet niiden merkitys ja esimerkki (tekoälykooste 2026)</w:t>
      </w:r>
    </w:p>
    <w:p w14:paraId="5FE3A6E4" w14:textId="77777777" w:rsidR="00B47C60" w:rsidRDefault="00B47C60" w:rsidP="00D31075">
      <w:pPr>
        <w:pBdr>
          <w:top w:val="nil"/>
          <w:left w:val="nil"/>
          <w:bottom w:val="nil"/>
          <w:right w:val="nil"/>
          <w:between w:val="nil"/>
        </w:pBdr>
        <w:spacing w:before="240" w:after="120"/>
        <w:ind w:left="1304"/>
        <w:rPr>
          <w:color w:val="000000"/>
        </w:rPr>
      </w:pPr>
    </w:p>
    <w:p w14:paraId="4A5CDF6F" w14:textId="77E886F1" w:rsidR="00FE6242" w:rsidRPr="00B96CBF" w:rsidRDefault="00AE1D3F" w:rsidP="009C2614">
      <w:pPr>
        <w:pStyle w:val="Otsikko2"/>
        <w:numPr>
          <w:ilvl w:val="1"/>
          <w:numId w:val="24"/>
        </w:numPr>
      </w:pPr>
      <w:bookmarkStart w:id="74" w:name="_Toc239335997"/>
      <w:r w:rsidRPr="00B96CBF">
        <w:t>Tiedon ja henkilön suojaus sekä tietoturva</w:t>
      </w:r>
      <w:bookmarkEnd w:id="74"/>
    </w:p>
    <w:p w14:paraId="67F47AAA" w14:textId="0B8C3765" w:rsidR="00FE6242" w:rsidRDefault="00AE1D3F">
      <w:pPr>
        <w:pBdr>
          <w:top w:val="nil"/>
          <w:left w:val="nil"/>
          <w:bottom w:val="nil"/>
          <w:right w:val="nil"/>
          <w:between w:val="nil"/>
        </w:pBdr>
        <w:spacing w:before="240" w:after="120"/>
        <w:ind w:left="1304"/>
        <w:rPr>
          <w:color w:val="000000"/>
        </w:rPr>
      </w:pPr>
      <w:r>
        <w:rPr>
          <w:color w:val="000000"/>
        </w:rPr>
        <w:t xml:space="preserve">Tiedon huoltovarmuutta tukevia rakenteita ovat </w:t>
      </w:r>
      <w:r w:rsidR="00E9512B">
        <w:rPr>
          <w:color w:val="000000"/>
        </w:rPr>
        <w:t xml:space="preserve">tietosuoja- ja </w:t>
      </w:r>
      <w:r>
        <w:rPr>
          <w:color w:val="000000"/>
        </w:rPr>
        <w:t>tietoturvallisuustoimenpiteet. Jotta tieto olisi saatavilla siellä missä sitä tarvitaan, on parannettava luottamusta organisaatioiden välillä yhteistyön aikaansaamiseksi. Tästä syystä julkisen hallinnon organisaatioiden tulisi parantaa näkyvyyttä keskenään siitä, miten ne ovat huolehtineet tietoturva- ja tietosuoja-asioista. Näiltä osin on kehitettävä osaamista tietoturva- ja tietosuoja-asioissa edelleen.</w:t>
      </w:r>
    </w:p>
    <w:p w14:paraId="2912C7B1" w14:textId="77777777" w:rsidR="00FE6242" w:rsidRDefault="00AE1D3F">
      <w:pPr>
        <w:pBdr>
          <w:top w:val="nil"/>
          <w:left w:val="nil"/>
          <w:bottom w:val="nil"/>
          <w:right w:val="nil"/>
          <w:between w:val="nil"/>
        </w:pBdr>
        <w:spacing w:before="240" w:after="120"/>
        <w:ind w:left="1304"/>
        <w:rPr>
          <w:color w:val="000000"/>
        </w:rPr>
      </w:pPr>
      <w:r>
        <w:rPr>
          <w:color w:val="000000"/>
        </w:rPr>
        <w:t>Kun tietoa kuvataan, tulisi tietoturva ja käyttöoikeudet dokumentoida osana tiedonhallintaa. Kriittisen tiedon osalta tulisi myös käsittelijöiden turvaselvitykset tulisi selvittää.</w:t>
      </w:r>
    </w:p>
    <w:p w14:paraId="50839569" w14:textId="77777777" w:rsidR="00FE6242" w:rsidRDefault="00AE1D3F">
      <w:pPr>
        <w:pBdr>
          <w:top w:val="nil"/>
          <w:left w:val="nil"/>
          <w:bottom w:val="nil"/>
          <w:right w:val="nil"/>
          <w:between w:val="nil"/>
        </w:pBdr>
        <w:spacing w:before="240" w:after="120"/>
        <w:ind w:left="1304"/>
        <w:rPr>
          <w:color w:val="000000"/>
        </w:rPr>
      </w:pPr>
      <w:r>
        <w:rPr>
          <w:color w:val="000000"/>
        </w:rPr>
        <w:t>Käyttämätön tieto (data), jota kukaan ei hallitse, on kustannustehotonta ja muodostaa myös tietoturvariskin.</w:t>
      </w:r>
    </w:p>
    <w:p w14:paraId="6307BB41" w14:textId="77777777" w:rsidR="00FE6242" w:rsidRDefault="00AE1D3F">
      <w:pPr>
        <w:pBdr>
          <w:top w:val="nil"/>
          <w:left w:val="nil"/>
          <w:bottom w:val="nil"/>
          <w:right w:val="nil"/>
          <w:between w:val="nil"/>
        </w:pBdr>
        <w:spacing w:before="240" w:after="120"/>
        <w:ind w:left="1304"/>
        <w:rPr>
          <w:color w:val="000000"/>
        </w:rPr>
      </w:pPr>
      <w:r>
        <w:rPr>
          <w:color w:val="000000"/>
        </w:rPr>
        <w:t xml:space="preserve">Tiedon huoltovarmuuden keskeisiksi toimijoiksi on tunnistettu myös tietoturva- ja tietosuoja-asiantuntijat organisaatiossa. Tiedon saatavuuden varmistaminen tulisi huomioida, kun määritellään tietoturva- ja tietosuoja-asioita. </w:t>
      </w:r>
    </w:p>
    <w:p w14:paraId="48ACD880" w14:textId="6B0F4D99" w:rsidR="00FE6242" w:rsidRDefault="00AE1D3F" w:rsidP="00D31075">
      <w:pPr>
        <w:pBdr>
          <w:top w:val="nil"/>
          <w:left w:val="nil"/>
          <w:bottom w:val="nil"/>
          <w:right w:val="nil"/>
          <w:between w:val="nil"/>
        </w:pBdr>
        <w:spacing w:before="240" w:after="120"/>
        <w:ind w:left="1304"/>
        <w:rPr>
          <w:color w:val="000000"/>
        </w:rPr>
      </w:pPr>
      <w:r>
        <w:rPr>
          <w:color w:val="000000"/>
        </w:rPr>
        <w:t>Tietosuojan, tietoturvan ja teknologian osalta tarvitaan yhteisiä käytäntöjä. Omadata-konseptin edistäminen ja tiedon luovuttaminen avoimeen/yhteiseen/päätöksenteon käyttöön korostuvat. Lainsäädäntöä ja ohjeistuksia tulee uudistaa tukemaan tiedon toisiokäyttöä, huoltovarmuutta. On tarve luoda yhteisiä käytäntöjä, jotta tiedon huoltovarmuus toteutuisi. Kriittisen tiedon osalta tulisi varmistaa, että tieto on tallennettu Euroopassa sijaitsevaan palvelimeen / pilveen. Samoin teknisten ratkaisujen valinnassa tulisi mahdollisuuksien mukaan valita eurooppalaisia teknisiä ratkaisuja.</w:t>
      </w:r>
    </w:p>
    <w:p w14:paraId="29FA8A15" w14:textId="762D0387" w:rsidR="00FE6242" w:rsidRPr="00B96CBF" w:rsidRDefault="00F8287C" w:rsidP="00433995">
      <w:pPr>
        <w:pStyle w:val="Otsikko1"/>
        <w:numPr>
          <w:ilvl w:val="0"/>
          <w:numId w:val="24"/>
        </w:numPr>
        <w:spacing w:before="480"/>
        <w:rPr>
          <w:sz w:val="24"/>
          <w:szCs w:val="24"/>
        </w:rPr>
      </w:pPr>
      <w:bookmarkStart w:id="75" w:name="_Toc239335998"/>
      <w:r w:rsidRPr="00B96CBF">
        <w:rPr>
          <w:sz w:val="24"/>
          <w:szCs w:val="24"/>
        </w:rPr>
        <w:t>Ensimmäiset jatkotoimenpiteet</w:t>
      </w:r>
      <w:bookmarkEnd w:id="75"/>
    </w:p>
    <w:p w14:paraId="0B900A78" w14:textId="6728B68C" w:rsidR="00FE6242" w:rsidRPr="00B47C60" w:rsidRDefault="006A0F85">
      <w:pPr>
        <w:pBdr>
          <w:top w:val="nil"/>
          <w:left w:val="nil"/>
          <w:bottom w:val="nil"/>
          <w:right w:val="nil"/>
          <w:between w:val="nil"/>
        </w:pBdr>
        <w:spacing w:before="240" w:after="120"/>
        <w:ind w:left="1304"/>
      </w:pPr>
      <w:r w:rsidRPr="00B47C60">
        <w:rPr>
          <w:color w:val="000000" w:themeColor="text1"/>
        </w:rPr>
        <w:t>Ensimmäisenä toimenpiteenä on koota erilaiset osapuolet pyöreän pöydän keskusteluun yrityksiä ja yhteisöjä sivuuttamatta.</w:t>
      </w:r>
      <w:r w:rsidR="00B47C60">
        <w:rPr>
          <w:color w:val="000000" w:themeColor="text1"/>
        </w:rPr>
        <w:t xml:space="preserve"> Keskustelussa tulisi sopia toimijoiden välisestä yhteistyöstä ja priorisoiduista tehtävistä.</w:t>
      </w:r>
    </w:p>
    <w:p w14:paraId="6D5E8BC3" w14:textId="632593BC" w:rsidR="006A0F85" w:rsidRDefault="006A0F85">
      <w:pPr>
        <w:pBdr>
          <w:top w:val="nil"/>
          <w:left w:val="nil"/>
          <w:bottom w:val="nil"/>
          <w:right w:val="nil"/>
          <w:between w:val="nil"/>
        </w:pBdr>
        <w:spacing w:before="240" w:after="120"/>
        <w:ind w:left="1304"/>
      </w:pPr>
      <w:r w:rsidRPr="00B47C60">
        <w:t>Seuraavina toimenpiteinä on sopia tietojohtamisen omistajuus, määritellä visio millainen Suomen halutaan olevan</w:t>
      </w:r>
      <w:r w:rsidR="000A308B" w:rsidRPr="00B47C60">
        <w:t xml:space="preserve"> 2040,</w:t>
      </w:r>
      <w:r w:rsidRPr="00B47C60">
        <w:t xml:space="preserve"> käynnistää tietostrategiatyö ja sille toimenpideohjelma.</w:t>
      </w:r>
    </w:p>
    <w:p w14:paraId="08032521" w14:textId="40A5575E" w:rsidR="00B47C60" w:rsidRPr="00B47C60" w:rsidRDefault="00B47C60">
      <w:pPr>
        <w:pBdr>
          <w:top w:val="nil"/>
          <w:left w:val="nil"/>
          <w:bottom w:val="nil"/>
          <w:right w:val="nil"/>
          <w:between w:val="nil"/>
        </w:pBdr>
        <w:spacing w:before="240" w:after="120"/>
        <w:ind w:left="1304"/>
      </w:pPr>
      <w:r>
        <w:t xml:space="preserve">Lisäksi viranomaiset voivat omalta osaltaan käynnistää strategisen tiedon tunnistusta, tiedon laatutyötä ja tietojohtamisen kehittämistä tässä tiekartassa asiantuntijoiden näkemysten pohjalta. </w:t>
      </w:r>
    </w:p>
    <w:p w14:paraId="70A2C714" w14:textId="1112467F" w:rsidR="000A308B" w:rsidRPr="00903837" w:rsidRDefault="000A308B">
      <w:pPr>
        <w:pBdr>
          <w:top w:val="nil"/>
          <w:left w:val="nil"/>
          <w:bottom w:val="nil"/>
          <w:right w:val="nil"/>
          <w:between w:val="nil"/>
        </w:pBdr>
        <w:spacing w:before="240" w:after="120"/>
        <w:ind w:left="1304"/>
      </w:pPr>
      <w:r w:rsidRPr="00B47C60">
        <w:t>Tässä raportissa on nostettu esiin useita näkökulmia, joihin voi tarttua. Strategian toimenpideohjelmalla priorisoidaan töitä sekä vastuutetaan niitä. Koordinoivan johtamisen ja hyvän tavoitteisiin tähtäävän yhteistyön rakentamisella, merkittävällä toimintakulttuurin muutoksella saadaan aikaan hyvin paljon sen sijaan, että kukin viranomainen pyrkii työstämään asioita yksin.</w:t>
      </w:r>
    </w:p>
    <w:p w14:paraId="2FEE51F8" w14:textId="77777777" w:rsidR="00FE6242" w:rsidRDefault="00FE6242"/>
    <w:p w14:paraId="64CB6FA8" w14:textId="7D3BB736" w:rsidR="00FE6242" w:rsidRDefault="009C2614" w:rsidP="009C2614">
      <w:pPr>
        <w:pStyle w:val="Otsikko2"/>
        <w:ind w:left="0" w:firstLine="0"/>
      </w:pPr>
      <w:bookmarkStart w:id="76" w:name="_Toc239335999"/>
      <w:r>
        <w:t>10.1.</w:t>
      </w:r>
      <w:r w:rsidR="00AE1D3F">
        <w:t>Nopeasti toteutettavia tuloksia</w:t>
      </w:r>
      <w:bookmarkEnd w:id="76"/>
    </w:p>
    <w:p w14:paraId="6B8774B1" w14:textId="77777777" w:rsidR="00FE6242" w:rsidRDefault="00AE1D3F">
      <w:pPr>
        <w:pBdr>
          <w:top w:val="nil"/>
          <w:left w:val="nil"/>
          <w:bottom w:val="nil"/>
          <w:right w:val="nil"/>
          <w:between w:val="nil"/>
        </w:pBdr>
        <w:spacing w:before="240" w:after="120"/>
        <w:ind w:left="1304"/>
        <w:rPr>
          <w:color w:val="000000"/>
        </w:rPr>
      </w:pPr>
      <w:r>
        <w:rPr>
          <w:color w:val="000000"/>
        </w:rPr>
        <w:t>Kootaan eri viranomaisilla olevat Suomen maa-arviot yhteisesti saataville.</w:t>
      </w:r>
    </w:p>
    <w:p w14:paraId="4694A363" w14:textId="2F0D9CDA" w:rsidR="00FE6242" w:rsidRDefault="00AE1D3F">
      <w:pPr>
        <w:pBdr>
          <w:top w:val="nil"/>
          <w:left w:val="nil"/>
          <w:bottom w:val="nil"/>
          <w:right w:val="nil"/>
          <w:between w:val="nil"/>
        </w:pBdr>
        <w:spacing w:before="240" w:after="120"/>
        <w:ind w:left="1304"/>
        <w:rPr>
          <w:color w:val="000000"/>
        </w:rPr>
      </w:pPr>
      <w:r>
        <w:rPr>
          <w:color w:val="000000"/>
        </w:rPr>
        <w:t>Olemassa olevan analyysitiedot jakaminen saataville</w:t>
      </w:r>
      <w:r w:rsidR="000A308B">
        <w:rPr>
          <w:color w:val="000000"/>
        </w:rPr>
        <w:t xml:space="preserve"> </w:t>
      </w:r>
      <w:r w:rsidR="00E9512B">
        <w:rPr>
          <w:color w:val="000000"/>
        </w:rPr>
        <w:t>viranomaisten kesken</w:t>
      </w:r>
      <w:r>
        <w:rPr>
          <w:color w:val="000000"/>
        </w:rPr>
        <w:t>.</w:t>
      </w:r>
    </w:p>
    <w:p w14:paraId="4F4CD4D2" w14:textId="5886D4D9" w:rsidR="00FE6242" w:rsidRDefault="00E9512B">
      <w:pPr>
        <w:pBdr>
          <w:top w:val="nil"/>
          <w:left w:val="nil"/>
          <w:bottom w:val="nil"/>
          <w:right w:val="nil"/>
          <w:between w:val="nil"/>
        </w:pBdr>
        <w:spacing w:before="240" w:after="120"/>
        <w:ind w:left="1304"/>
        <w:rPr>
          <w:color w:val="000000"/>
        </w:rPr>
      </w:pPr>
      <w:r>
        <w:rPr>
          <w:color w:val="000000"/>
        </w:rPr>
        <w:t>Luodaan arkkitehtuuri yhteisesti hyödynnettävän tiedon jakamiselle (mm. tietoalusta)</w:t>
      </w:r>
    </w:p>
    <w:p w14:paraId="374A94DC" w14:textId="6307BCE5" w:rsidR="00FE6242" w:rsidRDefault="00BC1452" w:rsidP="00D31075">
      <w:pPr>
        <w:pBdr>
          <w:top w:val="nil"/>
          <w:left w:val="nil"/>
          <w:bottom w:val="nil"/>
          <w:right w:val="nil"/>
          <w:between w:val="nil"/>
        </w:pBdr>
        <w:spacing w:before="240" w:after="120"/>
        <w:ind w:left="1304"/>
        <w:rPr>
          <w:color w:val="000000"/>
        </w:rPr>
      </w:pPr>
      <w:r>
        <w:rPr>
          <w:color w:val="000000"/>
        </w:rPr>
        <w:t xml:space="preserve">Selkiytetään yhteiskunnallisen päätöksenteon keskeisen tiedon huoltovarmuuden ohjausta, vastuita, tehtäviä ja rooleja. Työpajojen tulosten perusteella näitä kaikkia olisi selkiytettävä. </w:t>
      </w:r>
      <w:r w:rsidRPr="00B47C60">
        <w:rPr>
          <w:color w:val="000000"/>
        </w:rPr>
        <w:t>Julkisesta tiedonhallintamallista kootaan tietovarantotiedot avoimesti käytettävät tiedot.</w:t>
      </w:r>
    </w:p>
    <w:p w14:paraId="433D7CF6" w14:textId="1FD1FB8C" w:rsidR="00FE6242" w:rsidRDefault="00AE1D3F" w:rsidP="009C2614">
      <w:pPr>
        <w:pStyle w:val="Otsikko2"/>
        <w:numPr>
          <w:ilvl w:val="1"/>
          <w:numId w:val="25"/>
        </w:numPr>
        <w:spacing w:before="240"/>
      </w:pPr>
      <w:bookmarkStart w:id="77" w:name="_Toc239336000"/>
      <w:r>
        <w:t>Tiekartan toimien edistäminen</w:t>
      </w:r>
      <w:bookmarkEnd w:id="77"/>
    </w:p>
    <w:p w14:paraId="28EFB652" w14:textId="77777777" w:rsidR="00FE6242" w:rsidRDefault="00AE1D3F">
      <w:pPr>
        <w:pBdr>
          <w:top w:val="nil"/>
          <w:left w:val="nil"/>
          <w:bottom w:val="nil"/>
          <w:right w:val="nil"/>
          <w:between w:val="nil"/>
        </w:pBdr>
        <w:spacing w:before="240" w:after="120"/>
        <w:ind w:left="1304"/>
        <w:rPr>
          <w:color w:val="000000"/>
        </w:rPr>
      </w:pPr>
      <w:r>
        <w:rPr>
          <w:color w:val="000000"/>
        </w:rPr>
        <w:t>Tämän tiekartan mukana on tulevaisuusvuoropuhelu-työpajan runko virastoille ja viranomaisilla, jotka voivat sen avulla jatkaa työskentelyä. Lisäksi tässä tiekartassa on lukuisia toimenpiteitä, mitä virastoissa ja viranomaisissa voidaan tehdä itsenäisesti.</w:t>
      </w:r>
    </w:p>
    <w:p w14:paraId="0F32302C" w14:textId="77777777" w:rsidR="00FE6242" w:rsidRDefault="00AE1D3F">
      <w:pPr>
        <w:pBdr>
          <w:top w:val="nil"/>
          <w:left w:val="nil"/>
          <w:bottom w:val="nil"/>
          <w:right w:val="nil"/>
          <w:between w:val="nil"/>
        </w:pBdr>
        <w:spacing w:before="240" w:after="120"/>
        <w:ind w:left="1304"/>
        <w:rPr>
          <w:color w:val="000000"/>
        </w:rPr>
      </w:pPr>
      <w:r>
        <w:rPr>
          <w:color w:val="000000"/>
        </w:rPr>
        <w:t>Tiekartan nostoista tulisi järjestää pyöreän pöydän keskustelu, jossa sovitaan yhteisen tekemisen sekä johtamiseen liittyvien toimenpiteiden jatkovalmistelusta.</w:t>
      </w:r>
    </w:p>
    <w:p w14:paraId="6E700DDA" w14:textId="3AE67D06" w:rsidR="00FE6242" w:rsidRDefault="00BC1452" w:rsidP="00D31075">
      <w:pPr>
        <w:pBdr>
          <w:top w:val="nil"/>
          <w:left w:val="nil"/>
          <w:bottom w:val="nil"/>
          <w:right w:val="nil"/>
          <w:between w:val="nil"/>
        </w:pBdr>
        <w:spacing w:before="240" w:after="120"/>
        <w:ind w:left="1304"/>
        <w:rPr>
          <w:color w:val="000000"/>
        </w:rPr>
      </w:pPr>
      <w:r>
        <w:rPr>
          <w:color w:val="000000"/>
        </w:rPr>
        <w:t>Lisäksi tulisi käynnistää yhteinen tiedolla johtamisen projekti ilmiöstä, joka koskee kaikkia hallinnonaloja. Tällaiseksi ilmiöksi tunnistettiin mm. ilmastonmuutos, joka vaikuttaa kaikkeen toimintaan.</w:t>
      </w:r>
    </w:p>
    <w:p w14:paraId="5BD05CFA" w14:textId="77777777" w:rsidR="00FE6242" w:rsidRPr="00B96CBF" w:rsidRDefault="00AE1D3F" w:rsidP="00433995">
      <w:pPr>
        <w:pStyle w:val="Otsikko1"/>
        <w:numPr>
          <w:ilvl w:val="0"/>
          <w:numId w:val="24"/>
        </w:numPr>
        <w:spacing w:before="480"/>
        <w:rPr>
          <w:sz w:val="24"/>
          <w:szCs w:val="24"/>
        </w:rPr>
      </w:pPr>
      <w:bookmarkStart w:id="78" w:name="_Toc239336001"/>
      <w:r w:rsidRPr="00B96CBF">
        <w:rPr>
          <w:sz w:val="24"/>
          <w:szCs w:val="24"/>
        </w:rPr>
        <w:t>Kuinka tiedon huoltovarmuus yhteiskunnallisessa päätöksenteossa tulevaisuusvuoropuhelu toteutettiin</w:t>
      </w:r>
      <w:bookmarkEnd w:id="78"/>
    </w:p>
    <w:p w14:paraId="0771BBCA" w14:textId="33E2D9E8" w:rsidR="00FE6242" w:rsidRPr="00D31075" w:rsidRDefault="00AE1D3F" w:rsidP="00D31075">
      <w:pPr>
        <w:pBdr>
          <w:top w:val="nil"/>
          <w:left w:val="nil"/>
          <w:bottom w:val="nil"/>
          <w:right w:val="nil"/>
          <w:between w:val="nil"/>
        </w:pBdr>
        <w:spacing w:before="240" w:after="120"/>
        <w:ind w:left="1304"/>
        <w:rPr>
          <w:color w:val="000000"/>
        </w:rPr>
      </w:pPr>
      <w:r>
        <w:rPr>
          <w:color w:val="000000"/>
        </w:rPr>
        <w:t>Leena Kononen (Tulli) ja Teija Inkilä (STM / TTO) osallistuivat Valtiokonttorin järjestämään Tulevaisuusvuoropuhelu-koulutukseen ja tekivät parityönä suunnitelman työpajakokonaisuudesta, jossa koottaisiin asiantuntijoiden näkemyksiä siitä, mitä yhteiskunnallisen päätöksenteon tiedon huoltovarmuudelle pitäisi tehdä. Kun suunnitelma oli tehty, oli helppo jatkaa suunnitelman toteutukseen. Kun mukaan lähti henkilöitä ja organisaatioita verkostoistamme, oli työtä ilo jatkaa.</w:t>
      </w:r>
    </w:p>
    <w:p w14:paraId="313DDD85" w14:textId="3127CCF1" w:rsidR="00FE6242" w:rsidRDefault="00AE1D3F" w:rsidP="009C2614">
      <w:pPr>
        <w:pStyle w:val="Otsikko2"/>
        <w:numPr>
          <w:ilvl w:val="1"/>
          <w:numId w:val="26"/>
        </w:numPr>
        <w:spacing w:before="240"/>
      </w:pPr>
      <w:bookmarkStart w:id="79" w:name="_Toc239336002"/>
      <w:r>
        <w:t>Mitä on tulevaisuusvuoropuhelu?</w:t>
      </w:r>
      <w:bookmarkEnd w:id="79"/>
    </w:p>
    <w:p w14:paraId="2D680671" w14:textId="77777777" w:rsidR="00FE6242" w:rsidRDefault="00AE1D3F">
      <w:pPr>
        <w:pBdr>
          <w:top w:val="nil"/>
          <w:left w:val="nil"/>
          <w:bottom w:val="nil"/>
          <w:right w:val="nil"/>
          <w:between w:val="nil"/>
        </w:pBdr>
        <w:spacing w:before="240" w:after="120"/>
        <w:ind w:left="1304"/>
        <w:rPr>
          <w:color w:val="000000"/>
        </w:rPr>
      </w:pPr>
      <w:r>
        <w:rPr>
          <w:color w:val="000000"/>
        </w:rPr>
        <w:t>Tulevaisuusvuoropuhelu on menetelmä, jonka tavoitteena on lisätä organisaatioiden muutoskyvykkyyttä ja ennakointiosaamista. Menetelmän vaikuttavuus syntyy sekä keskustelusta sidosryhmien välillä että vuoropuhelun kautta päivittyvästä tilannekuvasta.</w:t>
      </w:r>
    </w:p>
    <w:p w14:paraId="0ACBEFB3" w14:textId="77777777" w:rsidR="00FE6242" w:rsidRDefault="00AE1D3F">
      <w:pPr>
        <w:pBdr>
          <w:top w:val="nil"/>
          <w:left w:val="nil"/>
          <w:bottom w:val="nil"/>
          <w:right w:val="nil"/>
          <w:between w:val="nil"/>
        </w:pBdr>
        <w:spacing w:before="240" w:after="120"/>
        <w:ind w:left="1304"/>
        <w:rPr>
          <w:color w:val="000000"/>
        </w:rPr>
      </w:pPr>
      <w:r>
        <w:rPr>
          <w:color w:val="000000"/>
        </w:rPr>
        <w:t>Jatkuvasti muuttuva maailma haastaa organisaatioita kehittämään ennakointikykyään ja vahvistamaan joustavuuttaan muutoksessa. Ennakointitiedon lisäksi tietoa ja suuntaa kohti uutta on mahdollista synnyttää keskusteluissa, johon osallistuu monta eri toimijaa ja tasoa.</w:t>
      </w:r>
    </w:p>
    <w:p w14:paraId="4CB766EA" w14:textId="77777777" w:rsidR="00FE6242" w:rsidRDefault="00AE1D3F">
      <w:pPr>
        <w:pBdr>
          <w:top w:val="nil"/>
          <w:left w:val="nil"/>
          <w:bottom w:val="nil"/>
          <w:right w:val="nil"/>
          <w:between w:val="nil"/>
        </w:pBdr>
        <w:spacing w:before="240" w:after="120"/>
        <w:ind w:left="1304"/>
        <w:rPr>
          <w:color w:val="000000"/>
        </w:rPr>
      </w:pPr>
      <w:r>
        <w:rPr>
          <w:color w:val="000000"/>
        </w:rPr>
        <w:t>Vuoropuhelun kautta on mahdollista ideoida ja lähteä viemään eteenpäin konkreettisia toimenpiteitä hyvinvoinnin ja tuottavuuden parantamiseen.</w:t>
      </w:r>
    </w:p>
    <w:p w14:paraId="32F40463" w14:textId="77777777" w:rsidR="00FE6242" w:rsidRPr="00903837" w:rsidRDefault="00FE6242">
      <w:pPr>
        <w:pBdr>
          <w:top w:val="nil"/>
          <w:left w:val="nil"/>
          <w:bottom w:val="nil"/>
          <w:right w:val="nil"/>
          <w:between w:val="nil"/>
        </w:pBdr>
        <w:spacing w:before="240" w:after="120"/>
        <w:ind w:left="1304"/>
        <w:rPr>
          <w:color w:val="000000" w:themeColor="text1"/>
        </w:rPr>
      </w:pPr>
    </w:p>
    <w:p w14:paraId="56591A96" w14:textId="77777777" w:rsidR="00FE6242" w:rsidRDefault="00AE1D3F" w:rsidP="009C2614">
      <w:pPr>
        <w:pStyle w:val="Otsikko2"/>
        <w:numPr>
          <w:ilvl w:val="1"/>
          <w:numId w:val="26"/>
        </w:numPr>
      </w:pPr>
      <w:bookmarkStart w:id="80" w:name="_Toc239336003"/>
      <w:r>
        <w:t>Keitä osallistui?</w:t>
      </w:r>
      <w:bookmarkEnd w:id="80"/>
    </w:p>
    <w:p w14:paraId="335DD76A" w14:textId="4CEF8C70" w:rsidR="00FE6242" w:rsidRDefault="00AE1D3F">
      <w:pPr>
        <w:pBdr>
          <w:top w:val="nil"/>
          <w:left w:val="nil"/>
          <w:bottom w:val="nil"/>
          <w:right w:val="nil"/>
          <w:between w:val="nil"/>
        </w:pBdr>
        <w:spacing w:before="240" w:after="120"/>
        <w:ind w:left="1304"/>
        <w:rPr>
          <w:color w:val="000000"/>
        </w:rPr>
      </w:pPr>
      <w:r>
        <w:rPr>
          <w:color w:val="000000"/>
        </w:rPr>
        <w:t xml:space="preserve">Asiantuntijat työpaja-työhön kutsuttiin eri kanavia käyttäen mm. Valtion ennakoijat ja kehittäjät. Ilmoittautuneita oli </w:t>
      </w:r>
      <w:r w:rsidR="00E60B79">
        <w:rPr>
          <w:color w:val="000000"/>
        </w:rPr>
        <w:t>yli</w:t>
      </w:r>
      <w:r>
        <w:rPr>
          <w:color w:val="000000"/>
        </w:rPr>
        <w:t xml:space="preserve"> 60 henkilöä. Ihmiset tulivat mukaan oman kiinnostuksen ja tilanteen mukaisesti. Työpajoja pidettiin kolme, ennakkotehtävä ja ryhmätöitä oli yhteensä 16 kpl. Osallistujien määrä vaihteli ja oli noin 30 henkilöä per työpaja.</w:t>
      </w:r>
    </w:p>
    <w:p w14:paraId="321DDF11" w14:textId="77777777" w:rsidR="00FE6242" w:rsidRDefault="00AE1D3F">
      <w:pPr>
        <w:pBdr>
          <w:top w:val="nil"/>
          <w:left w:val="nil"/>
          <w:bottom w:val="nil"/>
          <w:right w:val="nil"/>
          <w:between w:val="nil"/>
        </w:pBdr>
        <w:spacing w:before="240" w:after="120"/>
        <w:ind w:left="1304"/>
        <w:rPr>
          <w:color w:val="000000"/>
        </w:rPr>
      </w:pPr>
      <w:r>
        <w:rPr>
          <w:color w:val="000000"/>
        </w:rPr>
        <w:t>Työpajojen tarkempaan suunnitteluun ja läpivientiin saatiin apua TYÖ 2023-ohjelmasta Työterveyslaitokselta työelämän kehittämiskonsultti Laura Sarparannalta.</w:t>
      </w:r>
    </w:p>
    <w:p w14:paraId="3F0355AF" w14:textId="0223017A" w:rsidR="00FE6242" w:rsidRDefault="00AE1D3F">
      <w:pPr>
        <w:pBdr>
          <w:top w:val="nil"/>
          <w:left w:val="nil"/>
          <w:bottom w:val="nil"/>
          <w:right w:val="nil"/>
          <w:between w:val="nil"/>
        </w:pBdr>
        <w:spacing w:before="240" w:after="120"/>
        <w:ind w:left="1304"/>
        <w:rPr>
          <w:color w:val="000000"/>
        </w:rPr>
      </w:pPr>
      <w:r>
        <w:rPr>
          <w:color w:val="000000"/>
        </w:rPr>
        <w:t xml:space="preserve">Ydinryhmäksi muodostui </w:t>
      </w:r>
      <w:r w:rsidR="000A308B">
        <w:rPr>
          <w:color w:val="000000"/>
        </w:rPr>
        <w:t xml:space="preserve">yhteistyö </w:t>
      </w:r>
      <w:r w:rsidR="000A308B" w:rsidRPr="009C14B1">
        <w:rPr>
          <w:color w:val="000000" w:themeColor="text1"/>
        </w:rPr>
        <w:t>Teija Inkilän ja Leena Konosen kesken vahvistettuna Antti Seppäsen ja Laura Sarparannan voimin</w:t>
      </w:r>
      <w:r w:rsidR="000A308B" w:rsidRPr="009C14B1">
        <w:rPr>
          <w:color w:val="000000"/>
        </w:rPr>
        <w:t>.</w:t>
      </w:r>
      <w:r w:rsidR="000A308B">
        <w:rPr>
          <w:color w:val="000000"/>
        </w:rPr>
        <w:t xml:space="preserve"> L</w:t>
      </w:r>
      <w:r>
        <w:rPr>
          <w:color w:val="000000"/>
        </w:rPr>
        <w:t>aajennettuun ryhmään ideoidemme kommentaattoriksi Eduskunnan kanslian tietotukipäällikkö Antti Lehto sekä VATT:n talous- ja henkilöstöjohtaja Outi Örn. Pienryhmän kuin laajennetun ryhmän kokouksia pidettiin säännöllisesti.</w:t>
      </w:r>
    </w:p>
    <w:p w14:paraId="7DFAF17D" w14:textId="48ED97B5" w:rsidR="00FE6242" w:rsidRPr="00903837" w:rsidRDefault="00AE1D3F">
      <w:pPr>
        <w:pBdr>
          <w:top w:val="nil"/>
          <w:left w:val="nil"/>
          <w:bottom w:val="nil"/>
          <w:right w:val="nil"/>
          <w:between w:val="nil"/>
        </w:pBdr>
        <w:spacing w:before="240" w:after="120"/>
        <w:ind w:left="1304"/>
        <w:rPr>
          <w:color w:val="000000"/>
        </w:rPr>
      </w:pPr>
      <w:r>
        <w:rPr>
          <w:color w:val="000000"/>
        </w:rPr>
        <w:t>Valtiokonttori tarjosi tekniset toteutusvälineet (Ilmoittautuminen, Teams-kokoukset, nettisivun valtiolla.fi-palveluun sekä Mural -työalustan) ja operaattoriksi kehittämispäällikkö Antti-Pekka Seppäse</w:t>
      </w:r>
      <w:r w:rsidRPr="00903837">
        <w:rPr>
          <w:color w:val="000000"/>
        </w:rPr>
        <w:t>n</w:t>
      </w:r>
      <w:r w:rsidR="00903837" w:rsidRPr="00903837">
        <w:rPr>
          <w:color w:val="000000"/>
        </w:rPr>
        <w:t>. Tulospajan fasilitoinnista vastasi Kaisa Lähteenmäki-Smith SosPedista</w:t>
      </w:r>
      <w:r w:rsidR="00903837">
        <w:rPr>
          <w:color w:val="000000"/>
        </w:rPr>
        <w:t>.</w:t>
      </w:r>
    </w:p>
    <w:p w14:paraId="1F0F3D3A" w14:textId="77777777" w:rsidR="00FE6242" w:rsidRDefault="00AE1D3F">
      <w:pPr>
        <w:pBdr>
          <w:top w:val="nil"/>
          <w:left w:val="nil"/>
          <w:bottom w:val="nil"/>
          <w:right w:val="nil"/>
          <w:between w:val="nil"/>
        </w:pBdr>
        <w:spacing w:before="240" w:after="120"/>
        <w:ind w:left="1304"/>
        <w:rPr>
          <w:color w:val="000000"/>
        </w:rPr>
      </w:pPr>
      <w:r>
        <w:rPr>
          <w:color w:val="000000"/>
        </w:rPr>
        <w:t xml:space="preserve">Kiitos innostaville ja rohkeille työpajojemme alustajille: </w:t>
      </w:r>
    </w:p>
    <w:p w14:paraId="26AC9471" w14:textId="77777777" w:rsidR="00FE6242" w:rsidRDefault="00AE1D3F">
      <w:pPr>
        <w:pBdr>
          <w:top w:val="nil"/>
          <w:left w:val="nil"/>
          <w:bottom w:val="nil"/>
          <w:right w:val="nil"/>
          <w:between w:val="nil"/>
        </w:pBdr>
        <w:ind w:left="1304"/>
        <w:rPr>
          <w:color w:val="000000"/>
        </w:rPr>
      </w:pPr>
      <w:r>
        <w:rPr>
          <w:color w:val="000000"/>
        </w:rPr>
        <w:t>Talous- ja hallintojohtaja Outi Örn (VATT)</w:t>
      </w:r>
    </w:p>
    <w:p w14:paraId="45C779A2" w14:textId="77777777" w:rsidR="00FE6242" w:rsidRDefault="00AE1D3F">
      <w:pPr>
        <w:pBdr>
          <w:top w:val="nil"/>
          <w:left w:val="nil"/>
          <w:bottom w:val="nil"/>
          <w:right w:val="nil"/>
          <w:between w:val="nil"/>
        </w:pBdr>
        <w:ind w:left="1304"/>
        <w:rPr>
          <w:color w:val="000000"/>
        </w:rPr>
      </w:pPr>
      <w:r>
        <w:rPr>
          <w:color w:val="000000"/>
        </w:rPr>
        <w:t>Lääkintöneuvos Vesa Jormanainen (STM)</w:t>
      </w:r>
    </w:p>
    <w:p w14:paraId="109219BD" w14:textId="77777777" w:rsidR="00FE6242" w:rsidRDefault="00AE1D3F">
      <w:pPr>
        <w:pBdr>
          <w:top w:val="nil"/>
          <w:left w:val="nil"/>
          <w:bottom w:val="nil"/>
          <w:right w:val="nil"/>
          <w:between w:val="nil"/>
        </w:pBdr>
        <w:ind w:left="1304"/>
        <w:rPr>
          <w:color w:val="000000"/>
        </w:rPr>
      </w:pPr>
      <w:r>
        <w:rPr>
          <w:color w:val="000000"/>
        </w:rPr>
        <w:t>Johtava asiantuntija Olli-Pekka Rissanen (VM)</w:t>
      </w:r>
    </w:p>
    <w:p w14:paraId="4FF231FD" w14:textId="77777777" w:rsidR="00FE6242" w:rsidRDefault="00AE1D3F">
      <w:pPr>
        <w:pBdr>
          <w:top w:val="nil"/>
          <w:left w:val="nil"/>
          <w:bottom w:val="nil"/>
          <w:right w:val="nil"/>
          <w:between w:val="nil"/>
        </w:pBdr>
        <w:ind w:left="1304"/>
        <w:rPr>
          <w:color w:val="000000"/>
        </w:rPr>
      </w:pPr>
      <w:r>
        <w:rPr>
          <w:color w:val="000000"/>
        </w:rPr>
        <w:t>Osastopäällikkö Katri Kaaja (Tilastokeskus)</w:t>
      </w:r>
    </w:p>
    <w:p w14:paraId="197497F2" w14:textId="77777777" w:rsidR="00FE6242" w:rsidRDefault="00AE1D3F">
      <w:pPr>
        <w:pBdr>
          <w:top w:val="nil"/>
          <w:left w:val="nil"/>
          <w:bottom w:val="nil"/>
          <w:right w:val="nil"/>
          <w:between w:val="nil"/>
        </w:pBdr>
        <w:ind w:left="1304"/>
        <w:rPr>
          <w:color w:val="000000"/>
        </w:rPr>
      </w:pPr>
      <w:r>
        <w:rPr>
          <w:color w:val="000000"/>
        </w:rPr>
        <w:t>Yksikönpäällikkö Taina Kulmala (Valtioneuvoston kanslia)</w:t>
      </w:r>
    </w:p>
    <w:p w14:paraId="28F5DB02" w14:textId="77777777" w:rsidR="00FE6242" w:rsidRDefault="00AE1D3F">
      <w:pPr>
        <w:pBdr>
          <w:top w:val="nil"/>
          <w:left w:val="nil"/>
          <w:bottom w:val="nil"/>
          <w:right w:val="nil"/>
          <w:between w:val="nil"/>
        </w:pBdr>
        <w:spacing w:after="120"/>
        <w:ind w:left="1304"/>
        <w:rPr>
          <w:color w:val="000000"/>
        </w:rPr>
      </w:pPr>
      <w:r>
        <w:rPr>
          <w:color w:val="000000"/>
        </w:rPr>
        <w:t>Apulaisjohtaja Olli Ahonen (Valtiokonttori).</w:t>
      </w:r>
    </w:p>
    <w:p w14:paraId="430C7EDF" w14:textId="20CE7538" w:rsidR="00FE6242" w:rsidRDefault="00AE1D3F" w:rsidP="00D31075">
      <w:pPr>
        <w:pBdr>
          <w:top w:val="nil"/>
          <w:left w:val="nil"/>
          <w:bottom w:val="nil"/>
          <w:right w:val="nil"/>
          <w:between w:val="nil"/>
        </w:pBdr>
        <w:spacing w:before="240" w:after="120"/>
        <w:ind w:left="1304"/>
        <w:rPr>
          <w:color w:val="000000"/>
        </w:rPr>
      </w:pPr>
      <w:r>
        <w:rPr>
          <w:color w:val="000000"/>
        </w:rPr>
        <w:t>Tapahtumakokemuksen EVS oli 83. Merkittävä osa osallistujista oli tyytyväisiä työpajoihin.</w:t>
      </w:r>
    </w:p>
    <w:p w14:paraId="516C0DD9" w14:textId="13FC482A" w:rsidR="00FE6242" w:rsidRPr="00B96CBF" w:rsidRDefault="000A308B" w:rsidP="009C2614">
      <w:pPr>
        <w:pStyle w:val="Otsikko1"/>
        <w:numPr>
          <w:ilvl w:val="0"/>
          <w:numId w:val="26"/>
        </w:numPr>
        <w:spacing w:before="480"/>
        <w:rPr>
          <w:sz w:val="24"/>
          <w:szCs w:val="24"/>
        </w:rPr>
      </w:pPr>
      <w:bookmarkStart w:id="81" w:name="_Toc239336004"/>
      <w:r w:rsidRPr="00B96CBF">
        <w:rPr>
          <w:sz w:val="24"/>
          <w:szCs w:val="24"/>
        </w:rPr>
        <w:t>Tehtyjä</w:t>
      </w:r>
      <w:r w:rsidR="00E5589C">
        <w:rPr>
          <w:sz w:val="24"/>
          <w:szCs w:val="24"/>
        </w:rPr>
        <w:t xml:space="preserve"> </w:t>
      </w:r>
      <w:r w:rsidR="009C14B1">
        <w:rPr>
          <w:sz w:val="24"/>
          <w:szCs w:val="24"/>
        </w:rPr>
        <w:t>edeltäviä</w:t>
      </w:r>
      <w:r w:rsidRPr="00B96CBF">
        <w:rPr>
          <w:sz w:val="24"/>
          <w:szCs w:val="24"/>
        </w:rPr>
        <w:t xml:space="preserve"> keskustelun</w:t>
      </w:r>
      <w:r w:rsidR="00AE1D3F" w:rsidRPr="00B96CBF">
        <w:rPr>
          <w:sz w:val="24"/>
          <w:szCs w:val="24"/>
        </w:rPr>
        <w:t xml:space="preserve"> avauksia</w:t>
      </w:r>
      <w:bookmarkEnd w:id="81"/>
    </w:p>
    <w:p w14:paraId="395C19B2" w14:textId="77777777" w:rsidR="00FE6242" w:rsidRDefault="00AE1D3F">
      <w:pPr>
        <w:pBdr>
          <w:top w:val="nil"/>
          <w:left w:val="nil"/>
          <w:bottom w:val="nil"/>
          <w:right w:val="nil"/>
          <w:between w:val="nil"/>
        </w:pBdr>
        <w:spacing w:before="240" w:after="120"/>
        <w:ind w:left="1304"/>
        <w:rPr>
          <w:color w:val="000000"/>
        </w:rPr>
      </w:pPr>
      <w:r>
        <w:rPr>
          <w:color w:val="000000"/>
        </w:rPr>
        <w:t>Uusiin avauksiin ei sinällään ole tarvetta vaan osat tulee tiedostaa sekä tunnustaa, koota kokonaisuudeksi ja määritellä etenemisen suunnat toimintavarmuuden takaamiseksi. Menneiden vuosien varrella on laadittu tietostrategioita, selvityksiä sekä ehdotuksia kuinka tähän haasteelliseen kokonaisuuteen voitaisiin tarttua.</w:t>
      </w:r>
    </w:p>
    <w:p w14:paraId="1D528FAB" w14:textId="2CBCF9C6" w:rsidR="00FE6242" w:rsidRDefault="00C958F0">
      <w:pPr>
        <w:pBdr>
          <w:top w:val="nil"/>
          <w:left w:val="nil"/>
          <w:bottom w:val="nil"/>
          <w:right w:val="nil"/>
          <w:between w:val="nil"/>
        </w:pBdr>
        <w:spacing w:before="240" w:after="120"/>
        <w:ind w:left="1304"/>
        <w:rPr>
          <w:color w:val="000000"/>
        </w:rPr>
      </w:pPr>
      <w:hyperlink r:id="rId49">
        <w:r w:rsidR="00FE6242">
          <w:rPr>
            <w:color w:val="0000FF"/>
            <w:u w:val="single"/>
          </w:rPr>
          <w:t>Tietopolitiikkaa tekoälyn aikakaudella</w:t>
        </w:r>
      </w:hyperlink>
      <w:r w:rsidR="00FE6242">
        <w:rPr>
          <w:color w:val="000000"/>
        </w:rPr>
        <w:t xml:space="preserve"> julkaistiin valtiovarainministeriön toimesta 2017, jolloin Suomeen syntyi uusi politiikan lohko: tietopolitiikka. Tietopolitiikka tarkoittaa niitä politiikkatoimia, joilla tiedon hyvää hallintaa ja tehokasta hyödyntämistä edistetään. Tietopolitiikalla edistetään muun muassa tiedon keräämistä, avaamista, yhdistämistä, jakamista ja säilyttämistä sekä vahvistetaan tietosuojaa ja tietoturvallisuutta ihmisten oikeuksia ja vapauksia kunnioittavalla tavalla. Tietopolitiikan tavoitteena on edistää ja tehostaa tiedon jalostamista ja hyödyntämistä yhteiseksi hyväksi sekä tunnistaa ja estää väärinkäyttöä. Myös osaamisen varmistaminen ja sääntelykysymykset edellyttävät tietopoliittisia linjauksia.</w:t>
      </w:r>
    </w:p>
    <w:p w14:paraId="035E49F9" w14:textId="77777777" w:rsidR="00FE6242" w:rsidRDefault="00AE1D3F">
      <w:pPr>
        <w:pBdr>
          <w:top w:val="nil"/>
          <w:left w:val="nil"/>
          <w:bottom w:val="nil"/>
          <w:right w:val="nil"/>
          <w:between w:val="nil"/>
        </w:pBdr>
        <w:spacing w:before="240" w:after="120"/>
        <w:ind w:left="1304"/>
        <w:rPr>
          <w:color w:val="000000"/>
        </w:rPr>
      </w:pPr>
      <w:r>
        <w:rPr>
          <w:color w:val="000000"/>
        </w:rPr>
        <w:t xml:space="preserve">Eduskunnassa käynnistyi osana tulevaisuusvaliokunnan työtä parlamentaarinen tietopolitiikka ryhmän työskentely ja se julkaisi ohjelmapaperinaan 2023 </w:t>
      </w:r>
      <w:hyperlink r:id="rId50">
        <w:r w:rsidR="00FE6242">
          <w:rPr>
            <w:color w:val="0000FF"/>
            <w:u w:val="single"/>
          </w:rPr>
          <w:t>Tieto- ja teknologiapolitiikka – 63 suositeltua toimenpidettä</w:t>
        </w:r>
      </w:hyperlink>
      <w:r>
        <w:rPr>
          <w:color w:val="000000"/>
        </w:rPr>
        <w:t>. Ryhmä nosti tavoitteeksi johtamisen ja johtamismallin rakentamisen, kehitysbudjetin, pidemmän tähtäimen rahoitusohjelman ja tulevaisuusvaliokunnan tehtäväkentän laajentamisen käsittelemään tieto- ja teknologiapolitiikkaa. Keväällä 2026 ryhmä avoimella kutsulla pyysi jättämään ehdotuksia seuraavaa hallituskautta silmällä pitäen.</w:t>
      </w:r>
    </w:p>
    <w:p w14:paraId="5348876F" w14:textId="68C6E257" w:rsidR="00FE6242" w:rsidRDefault="00AE1D3F">
      <w:pPr>
        <w:pBdr>
          <w:top w:val="nil"/>
          <w:left w:val="nil"/>
          <w:bottom w:val="nil"/>
          <w:right w:val="nil"/>
          <w:between w:val="nil"/>
        </w:pBdr>
        <w:spacing w:before="240" w:after="120"/>
        <w:ind w:left="1304"/>
        <w:rPr>
          <w:color w:val="000000"/>
        </w:rPr>
      </w:pPr>
      <w:r>
        <w:rPr>
          <w:color w:val="000000"/>
        </w:rPr>
        <w:t>Erilaisia tietopolitiikkaan ja tietojohtamiseen liittyviä selvityksiä on ajan saatossa tehty kymmeniä ellei sata. Niissä esitetyt näkökulmat ovat toteuttamiskelpoisia edelleenkin. Ensimmäisten joukossa oli Tietoalojen yhteinen opetusministerille luovutettu Suomen tieto- ja informaatioalojen julkilausuma Säätytalolla, josta on kulunut 30 vuotta (9.2.1994). Julkilausumassa esitettiin Tieto- ja informaatioalalle foorumia, jonka avulla edistetään alojen yhteistyötä ja käsitellään yhteisiä kysymyksiä. Allekirjoittajat, edustaen kahtakymmentä alan järjestöä, sitoutuivat useisiin käytännön yhteistyöhankkeisiin mm. saattamaan tiedon elinkeinoelämää ja yhteiskuntaa hyödyttävään käyttöön.</w:t>
      </w:r>
    </w:p>
    <w:p w14:paraId="20808D16" w14:textId="77777777" w:rsidR="00FE6242" w:rsidRDefault="00AE1D3F">
      <w:pPr>
        <w:pBdr>
          <w:top w:val="nil"/>
          <w:left w:val="nil"/>
          <w:bottom w:val="nil"/>
          <w:right w:val="nil"/>
          <w:between w:val="nil"/>
        </w:pBdr>
        <w:spacing w:before="240" w:after="120"/>
        <w:ind w:left="1304"/>
        <w:rPr>
          <w:color w:val="000000"/>
        </w:rPr>
      </w:pPr>
      <w:r>
        <w:rPr>
          <w:color w:val="000000"/>
        </w:rPr>
        <w:t>Vuonna 1994 julkaistu Tietohuollon kehittämisstrategia oli Tietohuollon neuvottelukunnan laatima kansallinen ohjausasiakirja. Se toimi yhtenä varhaisista suomalaisista tietoyhteiskuntalinjauksista, jonka tavoitteena oli parantaa tiedon saatavuutta, hallintaa ja hyödyntämistä yhteiskunnassa. Toimeksianto oli annettu opetusministeriön toimesta 1992, jossa tavoitteena oli saada laaja ohjelma tietohuoltopolitiikan keskeisistä kehittämislinjoista sekä arvioida koko maan tietohuoltojärjestelmä muuttuvassa digitalisoituvassa toimintaympäristössä. Muita nostoja olivat tietohuollon ja tiedon johtamisen kehittäminen sekä yhteentoimivuus, yhtenäisten toimintatapojen ja tietoverkkojen hyödyntämisen linjaaminen valtionhallinnossa ja julkisissa palveluissa. Neuvottelukunta laati kokonaisarvioinnin, ja totesi myös, että tieto on yhteiskunnan keskeisin strateginen voimavara.</w:t>
      </w:r>
    </w:p>
    <w:p w14:paraId="7EB13DB6" w14:textId="77777777" w:rsidR="00FE6242" w:rsidRDefault="00AE1D3F">
      <w:pPr>
        <w:pBdr>
          <w:top w:val="nil"/>
          <w:left w:val="nil"/>
          <w:bottom w:val="nil"/>
          <w:right w:val="nil"/>
          <w:between w:val="nil"/>
        </w:pBdr>
        <w:spacing w:before="240" w:after="120"/>
        <w:ind w:left="1304"/>
        <w:rPr>
          <w:color w:val="000000"/>
        </w:rPr>
      </w:pPr>
      <w:r>
        <w:rPr>
          <w:color w:val="000000"/>
        </w:rPr>
        <w:t>Ajatus yhteisestä tiedosta etenee yhteisen käsityksen kautta ohjausrakenteen uudistamistyöhön</w:t>
      </w:r>
    </w:p>
    <w:p w14:paraId="70995C36" w14:textId="77777777" w:rsidR="00FE6242" w:rsidRDefault="00AE1D3F">
      <w:pPr>
        <w:pBdr>
          <w:top w:val="nil"/>
          <w:left w:val="nil"/>
          <w:bottom w:val="nil"/>
          <w:right w:val="nil"/>
          <w:between w:val="nil"/>
        </w:pBdr>
        <w:spacing w:before="240" w:after="120"/>
        <w:ind w:left="2608"/>
        <w:rPr>
          <w:color w:val="000000"/>
        </w:rPr>
      </w:pPr>
      <w:r>
        <w:rPr>
          <w:noProof/>
          <w:color w:val="000000"/>
        </w:rPr>
        <w:drawing>
          <wp:inline distT="0" distB="0" distL="0" distR="0" wp14:anchorId="5E039A47" wp14:editId="4B42909A">
            <wp:extent cx="2336816" cy="2515514"/>
            <wp:effectExtent l="0" t="0" r="0" b="0"/>
            <wp:docPr id="2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1"/>
                    <a:srcRect/>
                    <a:stretch>
                      <a:fillRect/>
                    </a:stretch>
                  </pic:blipFill>
                  <pic:spPr>
                    <a:xfrm>
                      <a:off x="0" y="0"/>
                      <a:ext cx="2336816" cy="2515514"/>
                    </a:xfrm>
                    <a:prstGeom prst="rect">
                      <a:avLst/>
                    </a:prstGeom>
                    <a:ln/>
                  </pic:spPr>
                </pic:pic>
              </a:graphicData>
            </a:graphic>
          </wp:inline>
        </w:drawing>
      </w:r>
    </w:p>
    <w:p w14:paraId="46736F70" w14:textId="48EA8782" w:rsidR="00FE6242" w:rsidRDefault="00F535DE">
      <w:pPr>
        <w:pBdr>
          <w:top w:val="nil"/>
          <w:left w:val="nil"/>
          <w:bottom w:val="nil"/>
          <w:right w:val="nil"/>
          <w:between w:val="nil"/>
        </w:pBdr>
        <w:spacing w:before="240" w:after="120"/>
        <w:ind w:left="1304"/>
        <w:rPr>
          <w:color w:val="000000"/>
        </w:rPr>
      </w:pPr>
      <w:r>
        <w:rPr>
          <w:color w:val="000000"/>
        </w:rPr>
        <w:t>K</w:t>
      </w:r>
      <w:r w:rsidR="00AE1D3F">
        <w:rPr>
          <w:color w:val="000000"/>
        </w:rPr>
        <w:t xml:space="preserve">uva </w:t>
      </w:r>
      <w:r>
        <w:rPr>
          <w:color w:val="000000"/>
        </w:rPr>
        <w:t>20</w:t>
      </w:r>
      <w:r w:rsidR="00AE1D3F">
        <w:rPr>
          <w:color w:val="000000"/>
        </w:rPr>
        <w:t>. Ohra – ohjausrakenteen uudistamisen kehikko 2016 (Olli-Pekka Heinonen)</w:t>
      </w:r>
    </w:p>
    <w:p w14:paraId="55870436" w14:textId="77777777" w:rsidR="00FE6242" w:rsidRDefault="00AE1D3F">
      <w:pPr>
        <w:pBdr>
          <w:top w:val="nil"/>
          <w:left w:val="nil"/>
          <w:bottom w:val="nil"/>
          <w:right w:val="nil"/>
          <w:between w:val="nil"/>
        </w:pBdr>
        <w:spacing w:before="240" w:after="120"/>
        <w:ind w:left="1304"/>
        <w:rPr>
          <w:color w:val="000000"/>
        </w:rPr>
      </w:pPr>
      <w:r>
        <w:rPr>
          <w:color w:val="000000"/>
        </w:rPr>
        <w:t>Sujuvaan tiedon kulkuun ja tehokkaaseen tietojen yhteiskäyttöön valtioneuvostossa ehdotukset julkaistiin 2005, jossa todettiin kuinka kokonaisnäkökulma puuttuu toiminnan järjestämisestä, johtamisesta ja kehittämisestä. Vastuut jaoteltiin linja-, koordinaatio-, kehittämis- ja operatiivisiin vastuisiin. EIF:n (Euroopan komissio 2004: European Interoberability Framework for eGovernement Services) mukaisesti esitetään miten toimijat voivat vaihtaa keskenään tietoa ja eri organisaatioiden siilomaiset tietovarannot saadaan yhteiseen käyttöön. Informaatioprosessi kytkeytyy toimintaprosessiin ja palvelut kuten metatiedot, tiedonsiirto, haku, jakelu, julkaiseminen yms. ovat tietokantojen ja -järjestelmien välissä. Toimeenpanoa ja seurantaa varten ehdotettiin kymmentä osakokonaisuuden käynnistämistä mm. tieto/informaatiojohtajaa.</w:t>
      </w:r>
    </w:p>
    <w:p w14:paraId="37B9745E" w14:textId="77777777" w:rsidR="00FE6242" w:rsidRDefault="00C958F0">
      <w:pPr>
        <w:pBdr>
          <w:top w:val="nil"/>
          <w:left w:val="nil"/>
          <w:bottom w:val="nil"/>
          <w:right w:val="nil"/>
          <w:between w:val="nil"/>
        </w:pBdr>
        <w:spacing w:before="240" w:after="120"/>
        <w:ind w:left="1304"/>
        <w:rPr>
          <w:color w:val="000000"/>
        </w:rPr>
      </w:pPr>
      <w:hyperlink r:id="rId52">
        <w:r w:rsidR="00FE6242">
          <w:rPr>
            <w:color w:val="0000FF"/>
            <w:u w:val="single"/>
          </w:rPr>
          <w:t>Julkisen hallinnon uudistamisen strategiassa</w:t>
        </w:r>
      </w:hyperlink>
      <w:r w:rsidR="00FE6242">
        <w:rPr>
          <w:color w:val="000000"/>
        </w:rPr>
        <w:t>, joka ohjaa koko julkisen hallinnon uudistumista ja strategiassa asetetaan tavoitteet vuodelle 2030 kuinka julkinen hallinto rakentaa kestävää hyvinvointia murrosten keskellä, tulevaisuuden kestävää arkea, kaikissa tilanteissa toimivaa ja turvallista yhteiskuntaa sekä samalla uskoa tulevaisuuteen, joita edistetään yhteisten päämäärien avulla. pystyy vastaamaan vuosikymmenen haasteisiin ja turvaamaan palveluiden saatavuuden yksilöille ja yhteisöille.</w:t>
      </w:r>
    </w:p>
    <w:p w14:paraId="60B21170" w14:textId="77777777" w:rsidR="00FE6242" w:rsidRDefault="00AE1D3F">
      <w:pPr>
        <w:pBdr>
          <w:top w:val="nil"/>
          <w:left w:val="nil"/>
          <w:bottom w:val="nil"/>
          <w:right w:val="nil"/>
          <w:between w:val="nil"/>
        </w:pBdr>
        <w:spacing w:before="240" w:after="120"/>
        <w:ind w:left="1304"/>
        <w:rPr>
          <w:color w:val="000000"/>
        </w:rPr>
      </w:pPr>
      <w:r>
        <w:rPr>
          <w:color w:val="000000"/>
        </w:rPr>
        <w:t>Tiedon merkitys nostettiin päämääräksi sekä linjaukseksi:</w:t>
      </w:r>
    </w:p>
    <w:p w14:paraId="2A53E6FB" w14:textId="77777777" w:rsidR="00FE6242" w:rsidRDefault="00C958F0">
      <w:pPr>
        <w:pBdr>
          <w:top w:val="nil"/>
          <w:left w:val="nil"/>
          <w:bottom w:val="nil"/>
          <w:right w:val="nil"/>
          <w:between w:val="nil"/>
        </w:pBdr>
        <w:spacing w:before="240" w:after="120"/>
        <w:ind w:left="1304"/>
        <w:rPr>
          <w:color w:val="000000"/>
        </w:rPr>
      </w:pPr>
      <w:hyperlink r:id="rId53">
        <w:r w:rsidR="00FE6242">
          <w:rPr>
            <w:color w:val="0000FF"/>
            <w:u w:val="single"/>
          </w:rPr>
          <w:t xml:space="preserve">Päämäärä 4/6 </w:t>
        </w:r>
      </w:hyperlink>
      <w:r w:rsidR="00FE6242">
        <w:rPr>
          <w:color w:val="000000"/>
        </w:rPr>
        <w:t>Toimintamme pohjautuu tietoon</w:t>
      </w:r>
    </w:p>
    <w:p w14:paraId="6FD0F73C" w14:textId="77777777" w:rsidR="00FE6242" w:rsidRDefault="00C958F0">
      <w:pPr>
        <w:pBdr>
          <w:top w:val="nil"/>
          <w:left w:val="nil"/>
          <w:bottom w:val="nil"/>
          <w:right w:val="nil"/>
          <w:between w:val="nil"/>
        </w:pBdr>
        <w:spacing w:before="240" w:after="120"/>
        <w:ind w:left="1304"/>
        <w:rPr>
          <w:color w:val="000000"/>
        </w:rPr>
      </w:pPr>
      <w:hyperlink r:id="rId54">
        <w:r w:rsidR="00FE6242">
          <w:rPr>
            <w:color w:val="0000FF"/>
            <w:u w:val="single"/>
          </w:rPr>
          <w:t xml:space="preserve">Toimintalinjaus 6/7 </w:t>
        </w:r>
      </w:hyperlink>
      <w:r w:rsidR="00FE6242">
        <w:rPr>
          <w:color w:val="000000"/>
        </w:rPr>
        <w:t>Hyödynnämme ja tarjoamme tietoa ennakoivasti ja monipuolisesti</w:t>
      </w:r>
    </w:p>
    <w:p w14:paraId="3EA9A0A6" w14:textId="77777777" w:rsidR="00FE6242" w:rsidRDefault="00AE1D3F">
      <w:pPr>
        <w:pBdr>
          <w:top w:val="nil"/>
          <w:left w:val="nil"/>
          <w:bottom w:val="nil"/>
          <w:right w:val="nil"/>
          <w:between w:val="nil"/>
        </w:pBdr>
        <w:spacing w:before="240" w:after="120"/>
        <w:ind w:left="1304"/>
        <w:rPr>
          <w:color w:val="000000"/>
        </w:rPr>
      </w:pPr>
      <w:r>
        <w:rPr>
          <w:color w:val="000000"/>
        </w:rPr>
        <w:t xml:space="preserve">Kansliapäälliköiden (28.5.2026) julkaistun </w:t>
      </w:r>
      <w:hyperlink r:id="rId55" w:anchor="/">
        <w:r w:rsidR="00FE6242">
          <w:rPr>
            <w:color w:val="000000"/>
            <w:u w:val="single"/>
          </w:rPr>
          <w:t>“Valintojen Suomi” – viestit hallitusvaihdokseen</w:t>
        </w:r>
      </w:hyperlink>
      <w:r>
        <w:rPr>
          <w:color w:val="000000"/>
        </w:rPr>
        <w:t xml:space="preserve"> sisälsi aihioita tietojohtamiseen, tietopolitiikkaan, tietoperusteisuuteen ja informaatioympäristöön. Nämä näkyvät läpileikkaavia teemoina kun julkaisussa käsitellään luottamusta, politiikkavalmistelua ja kokonaisvaltaisuutta. Kansliapäälliköiden puheenvuorossa yhteiskunnan kyky sopeutua muutoksiin, sietää painetta ja palautua vastoinkäymisistä tai kriiseistä edellyttää luotettavaa ja saavutettavaa tietopohjaa. Päätöksenteon tulee perustua vahvaan, yhteisesti jaettuun tilannekuvaan. </w:t>
      </w:r>
    </w:p>
    <w:p w14:paraId="4FB0DA7B" w14:textId="1F8E55C5" w:rsidR="00FE6242" w:rsidRDefault="00AE1D3F" w:rsidP="00D31075">
      <w:pPr>
        <w:pBdr>
          <w:top w:val="nil"/>
          <w:left w:val="nil"/>
          <w:bottom w:val="nil"/>
          <w:right w:val="nil"/>
          <w:between w:val="nil"/>
        </w:pBdr>
        <w:spacing w:before="240" w:after="120"/>
        <w:ind w:left="1304"/>
        <w:rPr>
          <w:color w:val="000000"/>
        </w:rPr>
      </w:pPr>
      <w:r>
        <w:rPr>
          <w:color w:val="000000"/>
        </w:rPr>
        <w:t>Tietoon perustuva johtaminen nähdään keskeisenä yhteiskunnan vakauden ja ennakoitavan päätöksenteon tukena. Tietojohtaminen on strategisen ohjauksen väline, ennakoinnin ja pitkän aikavälin suunnittelun perusta, tiivistävät kansliapäälliköt.</w:t>
      </w:r>
    </w:p>
    <w:p w14:paraId="12005366" w14:textId="77777777" w:rsidR="00207AD5" w:rsidRDefault="00207AD5" w:rsidP="00D31075">
      <w:pPr>
        <w:pBdr>
          <w:top w:val="nil"/>
          <w:left w:val="nil"/>
          <w:bottom w:val="nil"/>
          <w:right w:val="nil"/>
          <w:between w:val="nil"/>
        </w:pBdr>
        <w:spacing w:before="240" w:after="120"/>
        <w:ind w:left="1304"/>
        <w:rPr>
          <w:color w:val="000000"/>
        </w:rPr>
      </w:pPr>
    </w:p>
    <w:p w14:paraId="6FA92452" w14:textId="77777777" w:rsidR="0008501C" w:rsidRDefault="0008501C" w:rsidP="00D31075">
      <w:pPr>
        <w:pBdr>
          <w:top w:val="nil"/>
          <w:left w:val="nil"/>
          <w:bottom w:val="nil"/>
          <w:right w:val="nil"/>
          <w:between w:val="nil"/>
        </w:pBdr>
        <w:spacing w:before="240" w:after="120"/>
        <w:ind w:left="1304"/>
        <w:rPr>
          <w:color w:val="000000"/>
        </w:rPr>
      </w:pPr>
    </w:p>
    <w:p w14:paraId="4804444C" w14:textId="77777777" w:rsidR="00FE6242" w:rsidRPr="00EE00D2" w:rsidRDefault="00AE1D3F" w:rsidP="00EE00D2">
      <w:pPr>
        <w:pStyle w:val="Otsikko1"/>
      </w:pPr>
      <w:bookmarkStart w:id="82" w:name="_Toc239336005"/>
      <w:r w:rsidRPr="00EE00D2">
        <w:t>Liitteet</w:t>
      </w:r>
      <w:bookmarkEnd w:id="82"/>
    </w:p>
    <w:p w14:paraId="66BCF03F" w14:textId="77777777" w:rsidR="00FE6242" w:rsidRDefault="00AE1D3F">
      <w:pPr>
        <w:spacing w:before="240" w:after="120"/>
        <w:ind w:left="1304"/>
      </w:pPr>
      <w:r>
        <w:t>Liite 1 Tiedon huoltovarmuudessa tarvittavat organisaation osaamisalueet</w:t>
      </w:r>
    </w:p>
    <w:p w14:paraId="529156D2" w14:textId="77777777" w:rsidR="00B47C60" w:rsidRDefault="00AE1D3F" w:rsidP="00B47C60">
      <w:pPr>
        <w:spacing w:before="240" w:after="120"/>
        <w:ind w:left="1304"/>
      </w:pPr>
      <w:r>
        <w:t>Liite 2. Millainen tieto on ydintehtävän kannalta kriittistä, työpajaesimerkit</w:t>
      </w:r>
    </w:p>
    <w:p w14:paraId="52BEA5A3" w14:textId="08377508" w:rsidR="00B47C60" w:rsidRDefault="009C14B1" w:rsidP="00B47C60">
      <w:pPr>
        <w:spacing w:before="240" w:after="120"/>
        <w:ind w:left="1304"/>
      </w:pPr>
      <w:r>
        <w:t xml:space="preserve">Liite 3. </w:t>
      </w:r>
      <w:r w:rsidR="00B47C60">
        <w:t xml:space="preserve">Käytettyjä lähteitä, kirjallisuutta ja tutkimusviitteet </w:t>
      </w:r>
    </w:p>
    <w:p w14:paraId="2583C7AE" w14:textId="63D40036" w:rsidR="00FE6242" w:rsidRDefault="00AE1D3F">
      <w:pPr>
        <w:spacing w:before="240" w:after="120"/>
        <w:ind w:left="1304"/>
      </w:pPr>
      <w:r>
        <w:t>Liite 4. Tulevaisuusvuoropuhelu-työpaja virastojen ja viranomaisten jatkotyöhön</w:t>
      </w:r>
      <w:r w:rsidR="009C14B1">
        <w:t xml:space="preserve"> (tulossa)</w:t>
      </w:r>
    </w:p>
    <w:p w14:paraId="4B901CA0" w14:textId="77777777" w:rsidR="00FE6242" w:rsidRDefault="00AE1D3F">
      <w:pPr>
        <w:spacing w:before="240" w:after="120"/>
        <w:ind w:left="1304"/>
      </w:pPr>
      <w:r>
        <w:br w:type="page"/>
      </w:r>
    </w:p>
    <w:p w14:paraId="72A70BBA" w14:textId="77777777" w:rsidR="00FE6242" w:rsidRDefault="00AE1D3F">
      <w:pPr>
        <w:keepNext/>
        <w:spacing w:after="60"/>
        <w:ind w:left="357" w:hanging="357"/>
      </w:pPr>
      <w:r>
        <w:t>Liite 1. Tiedon huoltovarmuudessa tarvittavat organisaation osaamisalueet</w:t>
      </w:r>
    </w:p>
    <w:p w14:paraId="0D79C41A" w14:textId="77777777" w:rsidR="00FE6242" w:rsidRDefault="00AE1D3F">
      <w:pPr>
        <w:spacing w:before="240" w:after="120"/>
        <w:ind w:left="1304"/>
      </w:pPr>
      <w:r>
        <w:t xml:space="preserve">Työpajojen tuloksen perusteella tiedonhuoltovarmuudessa tarvittavat osaamisalueet </w:t>
      </w:r>
    </w:p>
    <w:tbl>
      <w:tblPr>
        <w:tblStyle w:val="a4"/>
        <w:tblW w:w="8891" w:type="dxa"/>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5"/>
        <w:gridCol w:w="4446"/>
      </w:tblGrid>
      <w:tr w:rsidR="00FE6242" w14:paraId="1DCE4322" w14:textId="77777777" w:rsidTr="004D27FB">
        <w:tc>
          <w:tcPr>
            <w:tcW w:w="8891" w:type="dxa"/>
            <w:gridSpan w:val="2"/>
          </w:tcPr>
          <w:p w14:paraId="1364D1B8" w14:textId="77777777" w:rsidR="00FE6242" w:rsidRDefault="00AE1D3F">
            <w:pPr>
              <w:spacing w:before="240" w:after="120"/>
              <w:rPr>
                <w:b/>
                <w:bCs/>
                <w:color w:val="000000"/>
              </w:rPr>
            </w:pPr>
            <w:r>
              <w:rPr>
                <w:b/>
                <w:bCs/>
                <w:color w:val="000000"/>
              </w:rPr>
              <w:t>Tieto-ohjautuvan organisaation osaaminen: perusosaaminen</w:t>
            </w:r>
          </w:p>
        </w:tc>
      </w:tr>
      <w:tr w:rsidR="00FE6242" w14:paraId="0E9B2EC9" w14:textId="77777777" w:rsidTr="004D27FB">
        <w:tc>
          <w:tcPr>
            <w:tcW w:w="4445" w:type="dxa"/>
          </w:tcPr>
          <w:p w14:paraId="0CF2272D" w14:textId="77777777" w:rsidR="00FE6242" w:rsidRDefault="00AE1D3F">
            <w:pPr>
              <w:spacing w:before="120" w:after="120"/>
              <w:rPr>
                <w:b/>
                <w:bCs/>
                <w:color w:val="000000"/>
              </w:rPr>
            </w:pPr>
            <w:r>
              <w:rPr>
                <w:b/>
                <w:bCs/>
                <w:color w:val="000000"/>
              </w:rPr>
              <w:t>Strateginen - ja johtamisosaaminen</w:t>
            </w:r>
          </w:p>
          <w:p w14:paraId="40D5A930" w14:textId="77777777" w:rsidR="00FE6242" w:rsidRDefault="00AE1D3F">
            <w:pPr>
              <w:numPr>
                <w:ilvl w:val="2"/>
                <w:numId w:val="2"/>
              </w:numPr>
              <w:spacing w:before="120" w:after="120"/>
              <w:ind w:left="417"/>
              <w:rPr>
                <w:color w:val="000000"/>
                <w:sz w:val="20"/>
                <w:szCs w:val="20"/>
              </w:rPr>
            </w:pPr>
            <w:r>
              <w:rPr>
                <w:color w:val="000000"/>
                <w:sz w:val="20"/>
                <w:szCs w:val="20"/>
              </w:rPr>
              <w:t>hiljaisten signaalien havaitseminen</w:t>
            </w:r>
          </w:p>
          <w:p w14:paraId="5FC866FC" w14:textId="77777777" w:rsidR="00FE6242" w:rsidRDefault="00AE1D3F">
            <w:pPr>
              <w:numPr>
                <w:ilvl w:val="2"/>
                <w:numId w:val="2"/>
              </w:numPr>
              <w:spacing w:before="120" w:after="120"/>
              <w:ind w:left="417"/>
              <w:rPr>
                <w:color w:val="000000"/>
                <w:sz w:val="20"/>
                <w:szCs w:val="20"/>
              </w:rPr>
            </w:pPr>
            <w:r>
              <w:rPr>
                <w:color w:val="000000"/>
                <w:sz w:val="20"/>
                <w:szCs w:val="20"/>
              </w:rPr>
              <w:t>skenaarioiden laadintataidot</w:t>
            </w:r>
          </w:p>
          <w:p w14:paraId="2623B581" w14:textId="77777777" w:rsidR="00FE6242" w:rsidRDefault="00AE1D3F">
            <w:pPr>
              <w:numPr>
                <w:ilvl w:val="2"/>
                <w:numId w:val="2"/>
              </w:numPr>
              <w:spacing w:before="120" w:after="120"/>
              <w:ind w:left="417"/>
              <w:rPr>
                <w:color w:val="000000"/>
                <w:sz w:val="20"/>
                <w:szCs w:val="20"/>
              </w:rPr>
            </w:pPr>
            <w:r>
              <w:rPr>
                <w:color w:val="000000"/>
                <w:sz w:val="20"/>
                <w:szCs w:val="20"/>
              </w:rPr>
              <w:t>systeemisyyden ja eritasoisten riippuvuuksien tunnistaminen</w:t>
            </w:r>
          </w:p>
          <w:p w14:paraId="42F6D52E" w14:textId="77777777" w:rsidR="00FE6242" w:rsidRDefault="00AE1D3F">
            <w:pPr>
              <w:numPr>
                <w:ilvl w:val="2"/>
                <w:numId w:val="2"/>
              </w:numPr>
              <w:spacing w:before="120" w:after="120"/>
              <w:ind w:left="417"/>
              <w:rPr>
                <w:color w:val="000000"/>
                <w:sz w:val="20"/>
                <w:szCs w:val="20"/>
              </w:rPr>
            </w:pPr>
            <w:r>
              <w:rPr>
                <w:color w:val="000000"/>
                <w:sz w:val="20"/>
                <w:szCs w:val="20"/>
              </w:rPr>
              <w:t>kokonaisuuksien hahmotuskyky</w:t>
            </w:r>
          </w:p>
          <w:p w14:paraId="125D0BD9" w14:textId="77777777" w:rsidR="00FE6242" w:rsidRDefault="00AE1D3F">
            <w:pPr>
              <w:numPr>
                <w:ilvl w:val="2"/>
                <w:numId w:val="2"/>
              </w:numPr>
              <w:spacing w:before="120" w:after="120"/>
              <w:ind w:left="417"/>
              <w:rPr>
                <w:color w:val="000000"/>
                <w:sz w:val="20"/>
                <w:szCs w:val="20"/>
              </w:rPr>
            </w:pPr>
            <w:r>
              <w:rPr>
                <w:color w:val="000000"/>
                <w:sz w:val="20"/>
                <w:szCs w:val="20"/>
              </w:rPr>
              <w:t>riskien tunnistaminen ja hallinta</w:t>
            </w:r>
          </w:p>
          <w:p w14:paraId="169C37E9" w14:textId="77777777" w:rsidR="00FE6242" w:rsidRDefault="00AE1D3F">
            <w:pPr>
              <w:numPr>
                <w:ilvl w:val="2"/>
                <w:numId w:val="2"/>
              </w:numPr>
              <w:spacing w:before="120" w:after="120"/>
              <w:ind w:left="417"/>
              <w:rPr>
                <w:color w:val="000000"/>
                <w:sz w:val="20"/>
                <w:szCs w:val="20"/>
              </w:rPr>
            </w:pPr>
            <w:r>
              <w:rPr>
                <w:color w:val="000000"/>
                <w:sz w:val="20"/>
                <w:szCs w:val="20"/>
              </w:rPr>
              <w:t>KV ja EU riippuvuuksien havaitseminen</w:t>
            </w:r>
          </w:p>
          <w:p w14:paraId="0219A257" w14:textId="77777777" w:rsidR="00FE6242" w:rsidRDefault="00AE1D3F">
            <w:pPr>
              <w:numPr>
                <w:ilvl w:val="2"/>
                <w:numId w:val="2"/>
              </w:numPr>
              <w:spacing w:before="120" w:after="120"/>
              <w:ind w:left="417"/>
              <w:rPr>
                <w:color w:val="000000"/>
                <w:sz w:val="20"/>
                <w:szCs w:val="20"/>
              </w:rPr>
            </w:pPr>
            <w:r>
              <w:rPr>
                <w:color w:val="000000"/>
                <w:sz w:val="20"/>
                <w:szCs w:val="20"/>
              </w:rPr>
              <w:t>toimivien käytänteiden ajanmukaistaminen ja hyödyntäminen</w:t>
            </w:r>
          </w:p>
          <w:p w14:paraId="2C759C07" w14:textId="77777777" w:rsidR="00FE6242" w:rsidRDefault="00AE1D3F">
            <w:pPr>
              <w:numPr>
                <w:ilvl w:val="2"/>
                <w:numId w:val="2"/>
              </w:numPr>
              <w:spacing w:before="120" w:after="120"/>
              <w:ind w:left="417"/>
              <w:rPr>
                <w:color w:val="000000"/>
                <w:sz w:val="20"/>
                <w:szCs w:val="20"/>
              </w:rPr>
            </w:pPr>
            <w:r>
              <w:rPr>
                <w:color w:val="000000"/>
                <w:sz w:val="20"/>
                <w:szCs w:val="20"/>
              </w:rPr>
              <w:t>vastuullisuus</w:t>
            </w:r>
          </w:p>
          <w:p w14:paraId="36EF89C5" w14:textId="77777777" w:rsidR="00FE6242" w:rsidRDefault="00AE1D3F">
            <w:pPr>
              <w:numPr>
                <w:ilvl w:val="2"/>
                <w:numId w:val="2"/>
              </w:numPr>
              <w:spacing w:before="120" w:after="120"/>
              <w:ind w:left="417"/>
              <w:rPr>
                <w:color w:val="000000"/>
                <w:sz w:val="20"/>
                <w:szCs w:val="20"/>
              </w:rPr>
            </w:pPr>
            <w:r>
              <w:rPr>
                <w:color w:val="000000"/>
                <w:sz w:val="20"/>
                <w:szCs w:val="20"/>
              </w:rPr>
              <w:t>prosessien kuvaamisen osaaminen</w:t>
            </w:r>
          </w:p>
        </w:tc>
        <w:tc>
          <w:tcPr>
            <w:tcW w:w="4446" w:type="dxa"/>
          </w:tcPr>
          <w:p w14:paraId="1E851127" w14:textId="77777777" w:rsidR="00FE6242" w:rsidRDefault="00AE1D3F">
            <w:pPr>
              <w:spacing w:before="120" w:after="120"/>
              <w:rPr>
                <w:b/>
                <w:bCs/>
                <w:color w:val="000000"/>
              </w:rPr>
            </w:pPr>
            <w:r>
              <w:rPr>
                <w:b/>
                <w:bCs/>
                <w:color w:val="000000"/>
              </w:rPr>
              <w:t>Viestintä- ja tiedon lukutaito</w:t>
            </w:r>
          </w:p>
          <w:p w14:paraId="71EFBCB0" w14:textId="77777777" w:rsidR="00FE6242" w:rsidRDefault="00AE1D3F">
            <w:pPr>
              <w:numPr>
                <w:ilvl w:val="2"/>
                <w:numId w:val="2"/>
              </w:numPr>
              <w:spacing w:before="120" w:after="120"/>
              <w:ind w:left="417"/>
              <w:rPr>
                <w:color w:val="000000"/>
                <w:sz w:val="20"/>
                <w:szCs w:val="20"/>
              </w:rPr>
            </w:pPr>
            <w:r>
              <w:rPr>
                <w:color w:val="000000"/>
                <w:sz w:val="20"/>
                <w:szCs w:val="20"/>
              </w:rPr>
              <w:t>tietoviestintä</w:t>
            </w:r>
          </w:p>
          <w:p w14:paraId="15269CA2" w14:textId="77777777" w:rsidR="00FE6242" w:rsidRDefault="00AE1D3F">
            <w:pPr>
              <w:numPr>
                <w:ilvl w:val="2"/>
                <w:numId w:val="2"/>
              </w:numPr>
              <w:spacing w:before="120" w:after="120"/>
              <w:ind w:left="417"/>
              <w:rPr>
                <w:color w:val="000000"/>
                <w:sz w:val="20"/>
                <w:szCs w:val="20"/>
              </w:rPr>
            </w:pPr>
            <w:r>
              <w:rPr>
                <w:color w:val="000000"/>
                <w:sz w:val="20"/>
                <w:szCs w:val="20"/>
              </w:rPr>
              <w:t>datan ja informaation lukutaito</w:t>
            </w:r>
          </w:p>
          <w:p w14:paraId="0553AD86" w14:textId="77777777" w:rsidR="00FE6242" w:rsidRDefault="00AE1D3F">
            <w:pPr>
              <w:numPr>
                <w:ilvl w:val="2"/>
                <w:numId w:val="2"/>
              </w:numPr>
              <w:spacing w:before="120" w:after="120"/>
              <w:ind w:left="417"/>
              <w:rPr>
                <w:color w:val="000000"/>
                <w:sz w:val="20"/>
                <w:szCs w:val="20"/>
              </w:rPr>
            </w:pPr>
            <w:r>
              <w:rPr>
                <w:color w:val="000000"/>
                <w:sz w:val="20"/>
                <w:szCs w:val="20"/>
              </w:rPr>
              <w:t>sanastojen ja rakenteiden ymmärrys</w:t>
            </w:r>
          </w:p>
          <w:p w14:paraId="7634A9C5" w14:textId="77777777" w:rsidR="00FE6242" w:rsidRDefault="00FE6242">
            <w:pPr>
              <w:numPr>
                <w:ilvl w:val="2"/>
                <w:numId w:val="2"/>
              </w:numPr>
              <w:spacing w:before="120" w:after="120"/>
              <w:ind w:left="417"/>
              <w:rPr>
                <w:color w:val="000000"/>
                <w:sz w:val="20"/>
                <w:szCs w:val="20"/>
              </w:rPr>
            </w:pPr>
          </w:p>
          <w:p w14:paraId="5D61DE54" w14:textId="77777777" w:rsidR="00FE6242" w:rsidRDefault="00FE6242">
            <w:pPr>
              <w:spacing w:before="120" w:after="120"/>
              <w:rPr>
                <w:color w:val="000000"/>
              </w:rPr>
            </w:pPr>
          </w:p>
        </w:tc>
      </w:tr>
      <w:tr w:rsidR="00FE6242" w14:paraId="4E71A460" w14:textId="77777777" w:rsidTr="004D27FB">
        <w:tc>
          <w:tcPr>
            <w:tcW w:w="4445" w:type="dxa"/>
          </w:tcPr>
          <w:p w14:paraId="725E8891" w14:textId="77777777" w:rsidR="00FE6242" w:rsidRDefault="00AE1D3F">
            <w:pPr>
              <w:spacing w:before="120" w:after="120"/>
              <w:rPr>
                <w:b/>
                <w:bCs/>
                <w:color w:val="000000"/>
              </w:rPr>
            </w:pPr>
            <w:r>
              <w:rPr>
                <w:b/>
                <w:bCs/>
                <w:color w:val="000000"/>
              </w:rPr>
              <w:t>Analyyttinen osaaminen</w:t>
            </w:r>
          </w:p>
          <w:p w14:paraId="2FAA21AE" w14:textId="77777777" w:rsidR="00FE6242" w:rsidRDefault="00AE1D3F">
            <w:pPr>
              <w:numPr>
                <w:ilvl w:val="2"/>
                <w:numId w:val="2"/>
              </w:numPr>
              <w:spacing w:before="120" w:after="120"/>
              <w:ind w:left="417"/>
              <w:rPr>
                <w:color w:val="000000"/>
                <w:sz w:val="20"/>
                <w:szCs w:val="20"/>
              </w:rPr>
            </w:pPr>
            <w:r>
              <w:rPr>
                <w:color w:val="000000"/>
                <w:sz w:val="20"/>
                <w:szCs w:val="20"/>
              </w:rPr>
              <w:t>tietotarpeen määrittelyn osaaminen</w:t>
            </w:r>
          </w:p>
          <w:p w14:paraId="2CDAE58E" w14:textId="77777777" w:rsidR="00FE6242" w:rsidRDefault="00AE1D3F">
            <w:pPr>
              <w:numPr>
                <w:ilvl w:val="2"/>
                <w:numId w:val="2"/>
              </w:numPr>
              <w:spacing w:before="120" w:after="120"/>
              <w:ind w:left="417"/>
              <w:rPr>
                <w:color w:val="000000"/>
                <w:sz w:val="20"/>
                <w:szCs w:val="20"/>
              </w:rPr>
            </w:pPr>
            <w:r>
              <w:rPr>
                <w:color w:val="000000"/>
                <w:sz w:val="20"/>
                <w:szCs w:val="20"/>
              </w:rPr>
              <w:t>faktan tarkistustaidot</w:t>
            </w:r>
          </w:p>
          <w:p w14:paraId="64A54E27" w14:textId="77777777" w:rsidR="00FE6242" w:rsidRDefault="00AE1D3F">
            <w:pPr>
              <w:numPr>
                <w:ilvl w:val="2"/>
                <w:numId w:val="2"/>
              </w:numPr>
              <w:spacing w:before="120" w:after="120"/>
              <w:ind w:left="417"/>
              <w:rPr>
                <w:color w:val="000000"/>
                <w:sz w:val="20"/>
                <w:szCs w:val="20"/>
              </w:rPr>
            </w:pPr>
            <w:r>
              <w:rPr>
                <w:color w:val="000000"/>
                <w:sz w:val="20"/>
                <w:szCs w:val="20"/>
              </w:rPr>
              <w:t>tiedon tulkintataidot</w:t>
            </w:r>
          </w:p>
          <w:p w14:paraId="34B418A4" w14:textId="77777777" w:rsidR="00FE6242" w:rsidRDefault="00AE1D3F">
            <w:pPr>
              <w:numPr>
                <w:ilvl w:val="2"/>
                <w:numId w:val="2"/>
              </w:numPr>
              <w:spacing w:before="120" w:after="120"/>
              <w:ind w:left="417"/>
              <w:rPr>
                <w:color w:val="000000"/>
                <w:sz w:val="20"/>
                <w:szCs w:val="20"/>
              </w:rPr>
            </w:pPr>
            <w:r>
              <w:rPr>
                <w:color w:val="000000"/>
                <w:sz w:val="20"/>
                <w:szCs w:val="20"/>
              </w:rPr>
              <w:t>epärelevantin, väärän ja vinoutuneen tiedon havaitseminen</w:t>
            </w:r>
          </w:p>
          <w:p w14:paraId="7C2229AF" w14:textId="77777777" w:rsidR="00FE6242" w:rsidRDefault="00AE1D3F">
            <w:pPr>
              <w:numPr>
                <w:ilvl w:val="2"/>
                <w:numId w:val="2"/>
              </w:numPr>
              <w:spacing w:before="120" w:after="120"/>
              <w:ind w:left="417"/>
              <w:rPr>
                <w:color w:val="000000"/>
                <w:sz w:val="20"/>
                <w:szCs w:val="20"/>
              </w:rPr>
            </w:pPr>
            <w:r>
              <w:rPr>
                <w:color w:val="000000"/>
                <w:sz w:val="20"/>
                <w:szCs w:val="20"/>
              </w:rPr>
              <w:t>puuttuvan ja puutteellisen tiedon havaitseminen</w:t>
            </w:r>
          </w:p>
          <w:p w14:paraId="45A6242C" w14:textId="77777777" w:rsidR="00FE6242" w:rsidRDefault="00AE1D3F">
            <w:pPr>
              <w:numPr>
                <w:ilvl w:val="2"/>
                <w:numId w:val="2"/>
              </w:numPr>
              <w:spacing w:before="120" w:after="120"/>
              <w:ind w:left="417"/>
              <w:rPr>
                <w:color w:val="000000"/>
                <w:sz w:val="20"/>
                <w:szCs w:val="20"/>
              </w:rPr>
            </w:pPr>
            <w:r>
              <w:rPr>
                <w:color w:val="000000"/>
                <w:sz w:val="20"/>
                <w:szCs w:val="20"/>
              </w:rPr>
              <w:t>miten jalostetaan datasta tietoa ja ymmärrystä eri kohderyhmille hyödynnettäväksi</w:t>
            </w:r>
          </w:p>
          <w:p w14:paraId="11C680BB" w14:textId="77777777" w:rsidR="00FE6242" w:rsidRDefault="00FE6242">
            <w:pPr>
              <w:numPr>
                <w:ilvl w:val="2"/>
                <w:numId w:val="2"/>
              </w:numPr>
              <w:spacing w:before="120" w:after="120"/>
              <w:ind w:left="417"/>
              <w:rPr>
                <w:color w:val="000000"/>
                <w:sz w:val="20"/>
                <w:szCs w:val="20"/>
              </w:rPr>
            </w:pPr>
          </w:p>
          <w:p w14:paraId="07454A1F" w14:textId="77777777" w:rsidR="00FE6242" w:rsidRDefault="00FE6242">
            <w:pPr>
              <w:spacing w:before="120" w:after="120"/>
              <w:rPr>
                <w:color w:val="000000"/>
              </w:rPr>
            </w:pPr>
          </w:p>
        </w:tc>
        <w:tc>
          <w:tcPr>
            <w:tcW w:w="4446" w:type="dxa"/>
          </w:tcPr>
          <w:p w14:paraId="083945FB" w14:textId="77777777" w:rsidR="00FE6242" w:rsidRDefault="00AE1D3F">
            <w:pPr>
              <w:spacing w:before="120" w:after="120"/>
              <w:rPr>
                <w:color w:val="000000"/>
              </w:rPr>
            </w:pPr>
            <w:r>
              <w:rPr>
                <w:b/>
                <w:bCs/>
                <w:color w:val="000000"/>
              </w:rPr>
              <w:t>Tekninen</w:t>
            </w:r>
            <w:r>
              <w:rPr>
                <w:color w:val="000000"/>
              </w:rPr>
              <w:t xml:space="preserve"> </w:t>
            </w:r>
            <w:r>
              <w:rPr>
                <w:b/>
                <w:bCs/>
                <w:color w:val="000000"/>
              </w:rPr>
              <w:t>osaaminen</w:t>
            </w:r>
          </w:p>
          <w:p w14:paraId="183E62F0" w14:textId="77777777" w:rsidR="00FE6242" w:rsidRDefault="00AE1D3F">
            <w:pPr>
              <w:numPr>
                <w:ilvl w:val="2"/>
                <w:numId w:val="2"/>
              </w:numPr>
              <w:spacing w:before="120" w:after="120"/>
              <w:ind w:left="417"/>
              <w:rPr>
                <w:color w:val="000000"/>
                <w:sz w:val="20"/>
                <w:szCs w:val="20"/>
              </w:rPr>
            </w:pPr>
            <w:r>
              <w:rPr>
                <w:color w:val="000000"/>
                <w:sz w:val="20"/>
                <w:szCs w:val="20"/>
              </w:rPr>
              <w:t>eritasoista dataosaamista roolista riippumatta</w:t>
            </w:r>
          </w:p>
          <w:p w14:paraId="2C663FDF" w14:textId="77777777" w:rsidR="00FE6242" w:rsidRDefault="00AE1D3F">
            <w:pPr>
              <w:numPr>
                <w:ilvl w:val="2"/>
                <w:numId w:val="2"/>
              </w:numPr>
              <w:spacing w:before="120" w:after="120"/>
              <w:ind w:left="417"/>
              <w:rPr>
                <w:color w:val="000000"/>
                <w:sz w:val="20"/>
                <w:szCs w:val="20"/>
              </w:rPr>
            </w:pPr>
            <w:r>
              <w:rPr>
                <w:color w:val="000000"/>
                <w:sz w:val="20"/>
                <w:szCs w:val="20"/>
              </w:rPr>
              <w:t>säädösten ja tietoturvaluokitusten osaaminen</w:t>
            </w:r>
          </w:p>
          <w:p w14:paraId="69AD07B4" w14:textId="77777777" w:rsidR="00FE6242" w:rsidRDefault="00AE1D3F">
            <w:pPr>
              <w:numPr>
                <w:ilvl w:val="2"/>
                <w:numId w:val="2"/>
              </w:numPr>
              <w:spacing w:before="120" w:after="120"/>
              <w:ind w:left="417"/>
              <w:rPr>
                <w:color w:val="000000"/>
                <w:sz w:val="20"/>
                <w:szCs w:val="20"/>
              </w:rPr>
            </w:pPr>
            <w:r>
              <w:rPr>
                <w:color w:val="000000"/>
                <w:sz w:val="20"/>
                <w:szCs w:val="20"/>
              </w:rPr>
              <w:t>yleinen standardituntemus ja omalla tietoalueella tarkka tuntemus</w:t>
            </w:r>
          </w:p>
          <w:p w14:paraId="2E0D7F59" w14:textId="77777777" w:rsidR="00FE6242" w:rsidRDefault="00AE1D3F">
            <w:pPr>
              <w:numPr>
                <w:ilvl w:val="2"/>
                <w:numId w:val="2"/>
              </w:numPr>
              <w:spacing w:before="120" w:after="120"/>
              <w:ind w:left="417"/>
              <w:rPr>
                <w:color w:val="000000"/>
                <w:sz w:val="20"/>
                <w:szCs w:val="20"/>
              </w:rPr>
            </w:pPr>
            <w:r>
              <w:rPr>
                <w:color w:val="000000"/>
                <w:sz w:val="20"/>
                <w:szCs w:val="20"/>
              </w:rPr>
              <w:t>datojen yhdistäminen ilmiölähtöiseen kysymykseen</w:t>
            </w:r>
          </w:p>
          <w:p w14:paraId="56DB55F1" w14:textId="77777777" w:rsidR="00FE6242" w:rsidRDefault="00AE1D3F">
            <w:pPr>
              <w:numPr>
                <w:ilvl w:val="2"/>
                <w:numId w:val="2"/>
              </w:numPr>
              <w:spacing w:before="120" w:after="120"/>
              <w:ind w:left="417"/>
              <w:rPr>
                <w:color w:val="000000"/>
                <w:sz w:val="20"/>
                <w:szCs w:val="20"/>
              </w:rPr>
            </w:pPr>
            <w:r>
              <w:rPr>
                <w:color w:val="000000"/>
                <w:sz w:val="20"/>
                <w:szCs w:val="20"/>
              </w:rPr>
              <w:t>kansallisten tietovarantojen tuntemus (datakatalogit, tiedonhallintakartta)</w:t>
            </w:r>
          </w:p>
          <w:p w14:paraId="377CEBDF" w14:textId="77777777" w:rsidR="00FE6242" w:rsidRDefault="00AE1D3F">
            <w:pPr>
              <w:numPr>
                <w:ilvl w:val="2"/>
                <w:numId w:val="2"/>
              </w:numPr>
              <w:spacing w:before="120" w:after="120"/>
              <w:ind w:left="417"/>
              <w:rPr>
                <w:color w:val="000000"/>
                <w:sz w:val="20"/>
                <w:szCs w:val="20"/>
              </w:rPr>
            </w:pPr>
            <w:r>
              <w:rPr>
                <w:color w:val="000000"/>
                <w:sz w:val="20"/>
                <w:szCs w:val="20"/>
              </w:rPr>
              <w:t>tiedon hyödyntäminen teko- ja tukiälyn käytössä</w:t>
            </w:r>
          </w:p>
        </w:tc>
      </w:tr>
    </w:tbl>
    <w:p w14:paraId="78BBD2F5" w14:textId="77777777" w:rsidR="00FE6242" w:rsidRDefault="00AE1D3F">
      <w:pPr>
        <w:spacing w:before="240" w:after="120"/>
        <w:ind w:left="1304"/>
        <w:rPr>
          <w:color w:val="000000"/>
        </w:rPr>
      </w:pPr>
      <w:r>
        <w:rPr>
          <w:color w:val="000000"/>
        </w:rPr>
        <w:t>Taulukko a. Tieto-ohjautuvan organisaation erityissaamisalueet</w:t>
      </w:r>
    </w:p>
    <w:p w14:paraId="58990A45" w14:textId="77777777" w:rsidR="00FE6242" w:rsidRDefault="00FE6242">
      <w:pPr>
        <w:spacing w:before="240" w:after="120"/>
        <w:ind w:left="1304"/>
        <w:rPr>
          <w:color w:val="000000"/>
        </w:rPr>
      </w:pPr>
    </w:p>
    <w:p w14:paraId="022BF048" w14:textId="77777777" w:rsidR="00FE6242" w:rsidRPr="00EE00D2" w:rsidRDefault="00AE1D3F">
      <w:pPr>
        <w:spacing w:before="240" w:after="120"/>
        <w:ind w:left="1304"/>
        <w:rPr>
          <w:color w:val="000000" w:themeColor="text1"/>
        </w:rPr>
      </w:pPr>
      <w:r w:rsidRPr="00EE00D2">
        <w:rPr>
          <w:color w:val="000000" w:themeColor="text1"/>
        </w:rPr>
        <w:t>Jatkuu seuraavalla sivulla</w:t>
      </w:r>
    </w:p>
    <w:p w14:paraId="6AADAD41" w14:textId="77777777" w:rsidR="00FE6242" w:rsidRDefault="00AE1D3F">
      <w:pPr>
        <w:rPr>
          <w:color w:val="000000"/>
        </w:rPr>
      </w:pPr>
      <w:r>
        <w:br w:type="page"/>
      </w:r>
    </w:p>
    <w:p w14:paraId="23DC922D" w14:textId="77777777" w:rsidR="00FE6242" w:rsidRDefault="00FE6242">
      <w:pPr>
        <w:spacing w:before="240" w:after="120"/>
        <w:ind w:left="1304"/>
        <w:rPr>
          <w:color w:val="000000"/>
        </w:rPr>
      </w:pPr>
    </w:p>
    <w:tbl>
      <w:tblPr>
        <w:tblStyle w:val="a5"/>
        <w:tblW w:w="8891" w:type="dxa"/>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5"/>
        <w:gridCol w:w="4446"/>
      </w:tblGrid>
      <w:tr w:rsidR="00FE6242" w14:paraId="42B3170C" w14:textId="77777777" w:rsidTr="004D27FB">
        <w:tc>
          <w:tcPr>
            <w:tcW w:w="8891" w:type="dxa"/>
            <w:gridSpan w:val="2"/>
          </w:tcPr>
          <w:p w14:paraId="5FE0809E" w14:textId="77777777" w:rsidR="00FE6242" w:rsidRDefault="00AE1D3F">
            <w:pPr>
              <w:spacing w:before="240" w:after="120"/>
              <w:rPr>
                <w:b/>
                <w:bCs/>
                <w:color w:val="000000"/>
              </w:rPr>
            </w:pPr>
            <w:r>
              <w:rPr>
                <w:b/>
                <w:bCs/>
                <w:color w:val="000000"/>
              </w:rPr>
              <w:t>Tieto-ohjautuvan organisaation osaaminen: erityisosaaminen</w:t>
            </w:r>
          </w:p>
        </w:tc>
      </w:tr>
      <w:tr w:rsidR="00FE6242" w14:paraId="30514370" w14:textId="77777777" w:rsidTr="004D27FB">
        <w:tc>
          <w:tcPr>
            <w:tcW w:w="4445" w:type="dxa"/>
          </w:tcPr>
          <w:p w14:paraId="6B88058B" w14:textId="77777777" w:rsidR="00FE6242" w:rsidRDefault="00AE1D3F">
            <w:pPr>
              <w:spacing w:before="120" w:after="120"/>
              <w:rPr>
                <w:b/>
                <w:bCs/>
                <w:color w:val="000000"/>
              </w:rPr>
            </w:pPr>
            <w:r>
              <w:rPr>
                <w:b/>
                <w:bCs/>
                <w:color w:val="000000"/>
              </w:rPr>
              <w:t>Strateginen - ja johtamisosaaminen</w:t>
            </w:r>
          </w:p>
          <w:p w14:paraId="5C498BB2" w14:textId="77777777" w:rsidR="00FE6242" w:rsidRDefault="00AE1D3F">
            <w:pPr>
              <w:numPr>
                <w:ilvl w:val="2"/>
                <w:numId w:val="2"/>
              </w:numPr>
              <w:spacing w:before="120" w:after="120"/>
              <w:ind w:left="417"/>
              <w:rPr>
                <w:color w:val="000000"/>
                <w:sz w:val="20"/>
                <w:szCs w:val="20"/>
              </w:rPr>
            </w:pPr>
            <w:r>
              <w:rPr>
                <w:color w:val="000000"/>
                <w:sz w:val="20"/>
                <w:szCs w:val="20"/>
              </w:rPr>
              <w:t>organisaation tietokyvyykkyystason näkeminen ja parantamiseen tähtäävien toimien tekeminen</w:t>
            </w:r>
          </w:p>
          <w:p w14:paraId="0C812294" w14:textId="77777777" w:rsidR="00FE6242" w:rsidRDefault="00AE1D3F">
            <w:pPr>
              <w:numPr>
                <w:ilvl w:val="2"/>
                <w:numId w:val="2"/>
              </w:numPr>
              <w:spacing w:before="120" w:after="120"/>
              <w:ind w:left="417"/>
              <w:rPr>
                <w:color w:val="000000"/>
                <w:sz w:val="20"/>
                <w:szCs w:val="20"/>
              </w:rPr>
            </w:pPr>
            <w:r>
              <w:rPr>
                <w:color w:val="000000"/>
                <w:sz w:val="20"/>
                <w:szCs w:val="20"/>
              </w:rPr>
              <w:t>Tiedon omistajuuksien määrittely</w:t>
            </w:r>
          </w:p>
          <w:p w14:paraId="5118455B" w14:textId="77777777" w:rsidR="00FE6242" w:rsidRDefault="00AE1D3F">
            <w:pPr>
              <w:numPr>
                <w:ilvl w:val="2"/>
                <w:numId w:val="2"/>
              </w:numPr>
              <w:spacing w:before="120" w:after="120"/>
              <w:ind w:left="417"/>
              <w:rPr>
                <w:color w:val="000000"/>
              </w:rPr>
            </w:pPr>
            <w:r>
              <w:rPr>
                <w:color w:val="000000"/>
              </w:rPr>
              <w:t>arkkitehtuuri (ml. tietoarkkitehtuuri)</w:t>
            </w:r>
          </w:p>
          <w:p w14:paraId="2B2999BD" w14:textId="77777777" w:rsidR="00FE6242" w:rsidRDefault="00AE1D3F">
            <w:pPr>
              <w:numPr>
                <w:ilvl w:val="2"/>
                <w:numId w:val="2"/>
              </w:numPr>
              <w:spacing w:before="120" w:after="120"/>
              <w:ind w:left="417"/>
              <w:rPr>
                <w:color w:val="000000"/>
              </w:rPr>
            </w:pPr>
            <w:r>
              <w:rPr>
                <w:color w:val="000000"/>
              </w:rPr>
              <w:t>johdon valmennusosaaminen</w:t>
            </w:r>
          </w:p>
        </w:tc>
        <w:tc>
          <w:tcPr>
            <w:tcW w:w="4446" w:type="dxa"/>
          </w:tcPr>
          <w:p w14:paraId="75FBADCA" w14:textId="77777777" w:rsidR="00FE6242" w:rsidRDefault="00AE1D3F">
            <w:pPr>
              <w:spacing w:before="120" w:after="120"/>
              <w:rPr>
                <w:b/>
                <w:bCs/>
                <w:color w:val="000000"/>
              </w:rPr>
            </w:pPr>
            <w:r>
              <w:rPr>
                <w:b/>
                <w:bCs/>
                <w:color w:val="000000"/>
              </w:rPr>
              <w:t>Viestintä- ja tiedon lukutaito</w:t>
            </w:r>
          </w:p>
          <w:p w14:paraId="53471F2F" w14:textId="77777777" w:rsidR="00FE6242" w:rsidRDefault="00AE1D3F">
            <w:pPr>
              <w:numPr>
                <w:ilvl w:val="2"/>
                <w:numId w:val="2"/>
              </w:numPr>
              <w:spacing w:before="120" w:after="120"/>
              <w:ind w:left="417"/>
              <w:rPr>
                <w:color w:val="000000"/>
                <w:sz w:val="20"/>
                <w:szCs w:val="20"/>
              </w:rPr>
            </w:pPr>
            <w:r>
              <w:rPr>
                <w:color w:val="000000"/>
                <w:sz w:val="20"/>
                <w:szCs w:val="20"/>
              </w:rPr>
              <w:t>tiedon kuvailuosaaminen</w:t>
            </w:r>
          </w:p>
          <w:p w14:paraId="6A843134" w14:textId="77777777" w:rsidR="00FE6242" w:rsidRDefault="00AE1D3F">
            <w:pPr>
              <w:numPr>
                <w:ilvl w:val="2"/>
                <w:numId w:val="2"/>
              </w:numPr>
              <w:spacing w:before="120" w:after="120"/>
              <w:ind w:left="417"/>
              <w:rPr>
                <w:color w:val="000000"/>
                <w:sz w:val="20"/>
                <w:szCs w:val="20"/>
              </w:rPr>
            </w:pPr>
            <w:r>
              <w:rPr>
                <w:color w:val="000000"/>
                <w:sz w:val="20"/>
                <w:szCs w:val="20"/>
              </w:rPr>
              <w:t>tiedonhallinta</w:t>
            </w:r>
          </w:p>
          <w:p w14:paraId="6C607DA4" w14:textId="77777777" w:rsidR="00FE6242" w:rsidRDefault="00AE1D3F">
            <w:pPr>
              <w:numPr>
                <w:ilvl w:val="2"/>
                <w:numId w:val="2"/>
              </w:numPr>
              <w:spacing w:before="120" w:after="120"/>
              <w:ind w:left="417"/>
              <w:rPr>
                <w:color w:val="000000"/>
                <w:sz w:val="20"/>
                <w:szCs w:val="20"/>
              </w:rPr>
            </w:pPr>
            <w:r>
              <w:rPr>
                <w:color w:val="000000"/>
                <w:sz w:val="20"/>
                <w:szCs w:val="20"/>
              </w:rPr>
              <w:t>terminologisen sanastotyön osaaminen</w:t>
            </w:r>
          </w:p>
          <w:p w14:paraId="4CC0F00B" w14:textId="77777777" w:rsidR="00FE6242" w:rsidRDefault="00AE1D3F">
            <w:pPr>
              <w:numPr>
                <w:ilvl w:val="2"/>
                <w:numId w:val="2"/>
              </w:numPr>
              <w:spacing w:before="120" w:after="120"/>
              <w:ind w:left="417"/>
              <w:rPr>
                <w:color w:val="000000"/>
                <w:sz w:val="20"/>
                <w:szCs w:val="20"/>
              </w:rPr>
            </w:pPr>
            <w:r>
              <w:rPr>
                <w:color w:val="000000"/>
                <w:sz w:val="20"/>
                <w:szCs w:val="20"/>
              </w:rPr>
              <w:t>käsitehierarkioiden ja käsitemallien laatimisosaaminen</w:t>
            </w:r>
          </w:p>
          <w:p w14:paraId="20C5AC64" w14:textId="77777777" w:rsidR="00FE6242" w:rsidRDefault="00AE1D3F">
            <w:pPr>
              <w:numPr>
                <w:ilvl w:val="2"/>
                <w:numId w:val="2"/>
              </w:numPr>
              <w:spacing w:before="120" w:after="120"/>
              <w:ind w:left="417"/>
              <w:rPr>
                <w:color w:val="000000"/>
                <w:sz w:val="20"/>
                <w:szCs w:val="20"/>
              </w:rPr>
            </w:pPr>
            <w:r>
              <w:rPr>
                <w:color w:val="000000"/>
                <w:sz w:val="20"/>
                <w:szCs w:val="20"/>
              </w:rPr>
              <w:t>koodistojen ja luokitusten rakentamisen osaaminen</w:t>
            </w:r>
          </w:p>
          <w:p w14:paraId="5A733C5D" w14:textId="77777777" w:rsidR="00FE6242" w:rsidRDefault="00AE1D3F">
            <w:pPr>
              <w:numPr>
                <w:ilvl w:val="2"/>
                <w:numId w:val="2"/>
              </w:numPr>
              <w:spacing w:before="120" w:after="120"/>
              <w:ind w:left="417"/>
              <w:rPr>
                <w:color w:val="000000"/>
                <w:sz w:val="20"/>
                <w:szCs w:val="20"/>
              </w:rPr>
            </w:pPr>
            <w:r>
              <w:rPr>
                <w:color w:val="000000"/>
                <w:sz w:val="20"/>
                <w:szCs w:val="20"/>
              </w:rPr>
              <w:t>standardien laatimisen ja ymmärtämisen osaaminen</w:t>
            </w:r>
          </w:p>
          <w:p w14:paraId="11DF92EE" w14:textId="77777777" w:rsidR="00FE6242" w:rsidRDefault="00AE1D3F">
            <w:pPr>
              <w:numPr>
                <w:ilvl w:val="2"/>
                <w:numId w:val="2"/>
              </w:numPr>
              <w:spacing w:before="120" w:after="120"/>
              <w:ind w:left="417"/>
              <w:rPr>
                <w:color w:val="000000"/>
                <w:sz w:val="20"/>
                <w:szCs w:val="20"/>
              </w:rPr>
            </w:pPr>
            <w:r>
              <w:rPr>
                <w:color w:val="000000"/>
                <w:sz w:val="20"/>
                <w:szCs w:val="20"/>
              </w:rPr>
              <w:t>tekoälyn logiikka</w:t>
            </w:r>
          </w:p>
          <w:p w14:paraId="49147174" w14:textId="77777777" w:rsidR="00FE6242" w:rsidRDefault="00FE6242">
            <w:pPr>
              <w:spacing w:before="120" w:after="120"/>
              <w:rPr>
                <w:color w:val="000000"/>
              </w:rPr>
            </w:pPr>
          </w:p>
        </w:tc>
      </w:tr>
      <w:tr w:rsidR="00FE6242" w14:paraId="7D0C28D1" w14:textId="77777777" w:rsidTr="004D27FB">
        <w:tc>
          <w:tcPr>
            <w:tcW w:w="4445" w:type="dxa"/>
          </w:tcPr>
          <w:p w14:paraId="3894E06D" w14:textId="77777777" w:rsidR="00FE6242" w:rsidRDefault="00AE1D3F">
            <w:pPr>
              <w:spacing w:before="120" w:after="120"/>
              <w:rPr>
                <w:b/>
                <w:bCs/>
                <w:color w:val="000000"/>
              </w:rPr>
            </w:pPr>
            <w:r>
              <w:rPr>
                <w:b/>
                <w:bCs/>
                <w:color w:val="000000"/>
              </w:rPr>
              <w:t>Analyyttinen osaaminen</w:t>
            </w:r>
          </w:p>
          <w:p w14:paraId="42728D0A" w14:textId="77777777" w:rsidR="00FE6242" w:rsidRDefault="00AE1D3F">
            <w:pPr>
              <w:numPr>
                <w:ilvl w:val="2"/>
                <w:numId w:val="2"/>
              </w:numPr>
              <w:spacing w:before="120" w:after="120"/>
              <w:ind w:left="417"/>
              <w:rPr>
                <w:color w:val="000000"/>
                <w:sz w:val="20"/>
                <w:szCs w:val="20"/>
              </w:rPr>
            </w:pPr>
            <w:r>
              <w:rPr>
                <w:color w:val="000000"/>
                <w:sz w:val="20"/>
                <w:szCs w:val="20"/>
              </w:rPr>
              <w:t>datan laadun varmistaminen</w:t>
            </w:r>
          </w:p>
          <w:p w14:paraId="3F999180" w14:textId="77777777" w:rsidR="00FE6242" w:rsidRDefault="00AE1D3F">
            <w:pPr>
              <w:numPr>
                <w:ilvl w:val="2"/>
                <w:numId w:val="2"/>
              </w:numPr>
              <w:spacing w:before="120" w:after="120"/>
              <w:ind w:left="417"/>
              <w:rPr>
                <w:color w:val="000000"/>
                <w:sz w:val="20"/>
                <w:szCs w:val="20"/>
              </w:rPr>
            </w:pPr>
            <w:r>
              <w:rPr>
                <w:color w:val="000000"/>
                <w:sz w:val="20"/>
                <w:szCs w:val="20"/>
              </w:rPr>
              <w:t>ydintieto-osaaminen</w:t>
            </w:r>
          </w:p>
          <w:p w14:paraId="016F9F50" w14:textId="77777777" w:rsidR="00FE6242" w:rsidRDefault="00AE1D3F">
            <w:pPr>
              <w:numPr>
                <w:ilvl w:val="2"/>
                <w:numId w:val="2"/>
              </w:numPr>
              <w:spacing w:before="120" w:after="120"/>
              <w:ind w:left="417"/>
              <w:rPr>
                <w:color w:val="000000"/>
                <w:sz w:val="20"/>
                <w:szCs w:val="20"/>
              </w:rPr>
            </w:pPr>
            <w:r>
              <w:rPr>
                <w:color w:val="000000"/>
              </w:rPr>
              <w:t>tiedon elinkaaren tuntemus</w:t>
            </w:r>
          </w:p>
          <w:p w14:paraId="323F824D" w14:textId="77777777" w:rsidR="00FE6242" w:rsidRDefault="00AE1D3F">
            <w:pPr>
              <w:numPr>
                <w:ilvl w:val="2"/>
                <w:numId w:val="2"/>
              </w:numPr>
              <w:spacing w:before="120" w:after="120"/>
              <w:ind w:left="417"/>
              <w:rPr>
                <w:color w:val="000000"/>
                <w:sz w:val="20"/>
                <w:szCs w:val="20"/>
              </w:rPr>
            </w:pPr>
            <w:r>
              <w:rPr>
                <w:color w:val="000000"/>
              </w:rPr>
              <w:t>tiedon johtamisen toimintamallin toteuttaminen (data governance)</w:t>
            </w:r>
          </w:p>
          <w:p w14:paraId="49768D54" w14:textId="77777777" w:rsidR="00FE6242" w:rsidRDefault="00AE1D3F">
            <w:pPr>
              <w:numPr>
                <w:ilvl w:val="2"/>
                <w:numId w:val="2"/>
              </w:numPr>
              <w:spacing w:before="120" w:after="120"/>
              <w:ind w:left="417"/>
              <w:rPr>
                <w:color w:val="000000"/>
                <w:sz w:val="20"/>
                <w:szCs w:val="20"/>
              </w:rPr>
            </w:pPr>
            <w:r>
              <w:rPr>
                <w:color w:val="000000"/>
              </w:rPr>
              <w:t>tietovirtakuvausten laatiminen</w:t>
            </w:r>
          </w:p>
          <w:p w14:paraId="6418AE30" w14:textId="77777777" w:rsidR="00FE6242" w:rsidRDefault="00AE1D3F">
            <w:pPr>
              <w:numPr>
                <w:ilvl w:val="2"/>
                <w:numId w:val="2"/>
              </w:numPr>
              <w:spacing w:before="120" w:after="120"/>
              <w:ind w:left="417"/>
              <w:rPr>
                <w:color w:val="000000"/>
                <w:sz w:val="20"/>
                <w:szCs w:val="20"/>
              </w:rPr>
            </w:pPr>
            <w:r>
              <w:rPr>
                <w:color w:val="000000"/>
              </w:rPr>
              <w:t>analysointitaidot</w:t>
            </w:r>
          </w:p>
          <w:p w14:paraId="21DF415B" w14:textId="77777777" w:rsidR="00FE6242" w:rsidRDefault="00AE1D3F">
            <w:pPr>
              <w:numPr>
                <w:ilvl w:val="2"/>
                <w:numId w:val="2"/>
              </w:numPr>
              <w:spacing w:before="120" w:after="120"/>
              <w:ind w:left="417"/>
              <w:rPr>
                <w:color w:val="000000"/>
                <w:sz w:val="20"/>
                <w:szCs w:val="20"/>
              </w:rPr>
            </w:pPr>
            <w:r>
              <w:rPr>
                <w:color w:val="000000"/>
              </w:rPr>
              <w:t>käyttämättömän ja hallitsemattoman tiedon riskiksi havaitseminen</w:t>
            </w:r>
          </w:p>
        </w:tc>
        <w:tc>
          <w:tcPr>
            <w:tcW w:w="4446" w:type="dxa"/>
          </w:tcPr>
          <w:p w14:paraId="0CDAF257" w14:textId="77777777" w:rsidR="00FE6242" w:rsidRDefault="00AE1D3F">
            <w:pPr>
              <w:spacing w:before="120" w:after="120"/>
              <w:rPr>
                <w:color w:val="000000"/>
              </w:rPr>
            </w:pPr>
            <w:r>
              <w:rPr>
                <w:b/>
                <w:bCs/>
                <w:color w:val="000000"/>
              </w:rPr>
              <w:t>Tekninen</w:t>
            </w:r>
            <w:r>
              <w:rPr>
                <w:color w:val="000000"/>
              </w:rPr>
              <w:t xml:space="preserve"> </w:t>
            </w:r>
            <w:r>
              <w:rPr>
                <w:b/>
                <w:bCs/>
                <w:color w:val="000000"/>
              </w:rPr>
              <w:t>osaaminen</w:t>
            </w:r>
          </w:p>
          <w:p w14:paraId="468FA283" w14:textId="77777777" w:rsidR="00FE6242" w:rsidRDefault="00AE1D3F">
            <w:pPr>
              <w:numPr>
                <w:ilvl w:val="2"/>
                <w:numId w:val="2"/>
              </w:numPr>
              <w:spacing w:before="120" w:after="120"/>
              <w:ind w:left="417"/>
              <w:rPr>
                <w:color w:val="000000"/>
                <w:sz w:val="20"/>
                <w:szCs w:val="20"/>
              </w:rPr>
            </w:pPr>
            <w:r>
              <w:rPr>
                <w:color w:val="000000"/>
                <w:sz w:val="20"/>
                <w:szCs w:val="20"/>
              </w:rPr>
              <w:t>tiedon yhteentoimivuus ja integraatiorajapinnat</w:t>
            </w:r>
          </w:p>
          <w:p w14:paraId="0F5A4A31" w14:textId="77777777" w:rsidR="00FE6242" w:rsidRDefault="00AE1D3F">
            <w:pPr>
              <w:numPr>
                <w:ilvl w:val="2"/>
                <w:numId w:val="2"/>
              </w:numPr>
              <w:spacing w:before="120" w:after="120"/>
              <w:ind w:left="417"/>
              <w:rPr>
                <w:color w:val="000000"/>
                <w:sz w:val="20"/>
                <w:szCs w:val="20"/>
              </w:rPr>
            </w:pPr>
            <w:r>
              <w:rPr>
                <w:color w:val="000000"/>
                <w:sz w:val="20"/>
                <w:szCs w:val="20"/>
              </w:rPr>
              <w:t>datan hallinnan menetelmät (data management)</w:t>
            </w:r>
          </w:p>
          <w:p w14:paraId="15DD0209" w14:textId="77777777" w:rsidR="00FE6242" w:rsidRDefault="00AE1D3F">
            <w:pPr>
              <w:numPr>
                <w:ilvl w:val="2"/>
                <w:numId w:val="2"/>
              </w:numPr>
              <w:spacing w:before="120" w:after="120"/>
              <w:ind w:left="417"/>
              <w:rPr>
                <w:color w:val="000000"/>
                <w:sz w:val="20"/>
                <w:szCs w:val="20"/>
              </w:rPr>
            </w:pPr>
            <w:r>
              <w:rPr>
                <w:color w:val="000000"/>
                <w:sz w:val="20"/>
                <w:szCs w:val="20"/>
              </w:rPr>
              <w:t>tietosuojasta ja tietoturvasta huolehtiminen</w:t>
            </w:r>
          </w:p>
          <w:p w14:paraId="5AA3CAA4" w14:textId="77777777" w:rsidR="00FE6242" w:rsidRDefault="00AE1D3F">
            <w:pPr>
              <w:numPr>
                <w:ilvl w:val="2"/>
                <w:numId w:val="2"/>
              </w:numPr>
              <w:spacing w:before="120" w:after="120"/>
              <w:ind w:left="417"/>
              <w:rPr>
                <w:color w:val="000000"/>
                <w:sz w:val="20"/>
                <w:szCs w:val="20"/>
              </w:rPr>
            </w:pPr>
            <w:r>
              <w:rPr>
                <w:color w:val="000000"/>
                <w:sz w:val="20"/>
                <w:szCs w:val="20"/>
              </w:rPr>
              <w:t>teknologiset mahdollisuudet eri käyttötilanteissa (ml. pilviymmärrys)</w:t>
            </w:r>
          </w:p>
          <w:p w14:paraId="58A1D855" w14:textId="77777777" w:rsidR="00FE6242" w:rsidRDefault="00AE1D3F">
            <w:pPr>
              <w:numPr>
                <w:ilvl w:val="2"/>
                <w:numId w:val="2"/>
              </w:numPr>
              <w:spacing w:before="120" w:after="120"/>
              <w:ind w:left="417"/>
              <w:rPr>
                <w:color w:val="000000"/>
                <w:sz w:val="20"/>
                <w:szCs w:val="20"/>
              </w:rPr>
            </w:pPr>
            <w:r>
              <w:rPr>
                <w:color w:val="000000"/>
                <w:sz w:val="20"/>
                <w:szCs w:val="20"/>
              </w:rPr>
              <w:t>järjestelmien yhteentoimivuus</w:t>
            </w:r>
          </w:p>
          <w:p w14:paraId="53F51E27" w14:textId="77777777" w:rsidR="00FE6242" w:rsidRDefault="00FE6242">
            <w:pPr>
              <w:numPr>
                <w:ilvl w:val="2"/>
                <w:numId w:val="2"/>
              </w:numPr>
              <w:spacing w:before="120" w:after="120"/>
              <w:ind w:left="417"/>
              <w:rPr>
                <w:color w:val="000000"/>
                <w:sz w:val="20"/>
                <w:szCs w:val="20"/>
              </w:rPr>
            </w:pPr>
          </w:p>
          <w:p w14:paraId="7D929FDF" w14:textId="77777777" w:rsidR="00FE6242" w:rsidRDefault="00FE6242">
            <w:pPr>
              <w:spacing w:before="120" w:after="120"/>
              <w:rPr>
                <w:color w:val="000000"/>
              </w:rPr>
            </w:pPr>
          </w:p>
        </w:tc>
      </w:tr>
    </w:tbl>
    <w:p w14:paraId="5686CF0A" w14:textId="77777777" w:rsidR="00FE6242" w:rsidRDefault="00AE1D3F">
      <w:pPr>
        <w:spacing w:before="240" w:after="120"/>
        <w:ind w:left="1304"/>
        <w:rPr>
          <w:color w:val="000000"/>
        </w:rPr>
      </w:pPr>
      <w:r>
        <w:rPr>
          <w:color w:val="000000"/>
        </w:rPr>
        <w:t>Taulukko b. Tieto-ohjautuvan organisaation erityisosaamisalueet</w:t>
      </w:r>
    </w:p>
    <w:p w14:paraId="0CC188E1" w14:textId="77777777" w:rsidR="00FE6242" w:rsidRDefault="00FE6242">
      <w:pPr>
        <w:spacing w:before="240" w:after="120"/>
        <w:ind w:left="1304"/>
        <w:rPr>
          <w:color w:val="000000"/>
        </w:rPr>
      </w:pPr>
    </w:p>
    <w:tbl>
      <w:tblPr>
        <w:tblStyle w:val="a6"/>
        <w:tblW w:w="8891" w:type="dxa"/>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91"/>
      </w:tblGrid>
      <w:tr w:rsidR="00FE6242" w14:paraId="3C945220" w14:textId="77777777" w:rsidTr="004D27FB">
        <w:tc>
          <w:tcPr>
            <w:tcW w:w="8891" w:type="dxa"/>
          </w:tcPr>
          <w:p w14:paraId="77ACD5D5" w14:textId="77777777" w:rsidR="00FE6242" w:rsidRDefault="00AE1D3F">
            <w:pPr>
              <w:spacing w:before="240" w:after="120"/>
              <w:rPr>
                <w:b/>
                <w:bCs/>
                <w:color w:val="FF0000"/>
              </w:rPr>
            </w:pPr>
            <w:r>
              <w:rPr>
                <w:b/>
                <w:bCs/>
              </w:rPr>
              <w:t>Tieto-ohjautuvan organisaation yleiset valmiudet ja asenteet</w:t>
            </w:r>
          </w:p>
        </w:tc>
      </w:tr>
      <w:tr w:rsidR="00FE6242" w14:paraId="6AD94418" w14:textId="77777777" w:rsidTr="004D27FB">
        <w:tc>
          <w:tcPr>
            <w:tcW w:w="8891" w:type="dxa"/>
          </w:tcPr>
          <w:p w14:paraId="211F784F" w14:textId="77777777" w:rsidR="00FE6242" w:rsidRDefault="00AE1D3F">
            <w:pPr>
              <w:numPr>
                <w:ilvl w:val="0"/>
                <w:numId w:val="2"/>
              </w:numPr>
              <w:spacing w:before="120" w:after="120"/>
              <w:ind w:left="360"/>
              <w:rPr>
                <w:color w:val="000000"/>
              </w:rPr>
            </w:pPr>
            <w:r>
              <w:rPr>
                <w:color w:val="000000"/>
              </w:rPr>
              <w:t>kiinnostus ja uteliaisuus</w:t>
            </w:r>
          </w:p>
          <w:p w14:paraId="4F572AA4" w14:textId="77777777" w:rsidR="00FE6242" w:rsidRDefault="00AE1D3F">
            <w:pPr>
              <w:numPr>
                <w:ilvl w:val="0"/>
                <w:numId w:val="2"/>
              </w:numPr>
              <w:spacing w:before="120" w:after="120"/>
              <w:ind w:left="360"/>
              <w:rPr>
                <w:color w:val="000000"/>
              </w:rPr>
            </w:pPr>
            <w:r>
              <w:rPr>
                <w:color w:val="000000"/>
              </w:rPr>
              <w:t>vanhasta turhasta pois oppiminen</w:t>
            </w:r>
          </w:p>
          <w:p w14:paraId="5E0BBB67" w14:textId="77777777" w:rsidR="00FE6242" w:rsidRDefault="00AE1D3F">
            <w:pPr>
              <w:numPr>
                <w:ilvl w:val="0"/>
                <w:numId w:val="2"/>
              </w:numPr>
              <w:spacing w:before="120" w:after="120"/>
              <w:ind w:left="360"/>
              <w:rPr>
                <w:color w:val="000000"/>
              </w:rPr>
            </w:pPr>
            <w:r>
              <w:rPr>
                <w:color w:val="000000"/>
              </w:rPr>
              <w:t>tasapainoinen tietokriittisyys ja harkintakyvykkyys</w:t>
            </w:r>
          </w:p>
          <w:p w14:paraId="032158DB" w14:textId="77777777" w:rsidR="00FE6242" w:rsidRDefault="00AE1D3F">
            <w:pPr>
              <w:numPr>
                <w:ilvl w:val="0"/>
                <w:numId w:val="2"/>
              </w:numPr>
              <w:spacing w:before="120" w:after="120"/>
              <w:ind w:left="360"/>
              <w:rPr>
                <w:color w:val="000000"/>
              </w:rPr>
            </w:pPr>
            <w:r>
              <w:rPr>
                <w:color w:val="000000"/>
              </w:rPr>
              <w:t>tiedon ja tunteen tasapainokyvykkyys</w:t>
            </w:r>
          </w:p>
          <w:p w14:paraId="315A7565" w14:textId="77777777" w:rsidR="00FE6242" w:rsidRDefault="00AE1D3F">
            <w:pPr>
              <w:numPr>
                <w:ilvl w:val="0"/>
                <w:numId w:val="2"/>
              </w:numPr>
              <w:spacing w:before="120" w:after="120"/>
              <w:ind w:left="360"/>
              <w:rPr>
                <w:color w:val="000000"/>
              </w:rPr>
            </w:pPr>
            <w:r>
              <w:rPr>
                <w:color w:val="000000"/>
              </w:rPr>
              <w:t>pelottomuus uusien teknologioiden kokeiluihin ja käyttöönottoon</w:t>
            </w:r>
          </w:p>
          <w:p w14:paraId="76566122" w14:textId="77777777" w:rsidR="00FE6242" w:rsidRDefault="00AE1D3F">
            <w:pPr>
              <w:numPr>
                <w:ilvl w:val="0"/>
                <w:numId w:val="2"/>
              </w:numPr>
              <w:spacing w:before="120" w:after="120"/>
              <w:ind w:left="360"/>
              <w:rPr>
                <w:color w:val="000000"/>
              </w:rPr>
            </w:pPr>
            <w:r>
              <w:rPr>
                <w:color w:val="000000"/>
              </w:rPr>
              <w:t>kriisivalmius ja sen osaaminen</w:t>
            </w:r>
          </w:p>
        </w:tc>
      </w:tr>
    </w:tbl>
    <w:p w14:paraId="2C16388B" w14:textId="77777777" w:rsidR="00FE6242" w:rsidRDefault="00AE1D3F">
      <w:pPr>
        <w:spacing w:before="240" w:after="120"/>
        <w:ind w:left="1304"/>
        <w:rPr>
          <w:color w:val="000000"/>
        </w:rPr>
      </w:pPr>
      <w:r>
        <w:rPr>
          <w:color w:val="000000"/>
        </w:rPr>
        <w:t>Taulukko c. Tieto-ohjautuvan organisaation yleiset valmiudet ja asenteet</w:t>
      </w:r>
    </w:p>
    <w:p w14:paraId="6B83EEA8" w14:textId="77777777" w:rsidR="00FE6242" w:rsidRDefault="00FE6242">
      <w:pPr>
        <w:spacing w:before="240" w:after="120"/>
        <w:ind w:left="1304"/>
        <w:rPr>
          <w:i/>
          <w:iCs/>
          <w:color w:val="000000"/>
        </w:rPr>
      </w:pPr>
    </w:p>
    <w:p w14:paraId="3F678BC8" w14:textId="77777777" w:rsidR="00FE6242" w:rsidRDefault="00FE6242">
      <w:pPr>
        <w:spacing w:before="240" w:after="120"/>
        <w:rPr>
          <w:color w:val="000000"/>
        </w:rPr>
      </w:pPr>
    </w:p>
    <w:p w14:paraId="026A4F1A" w14:textId="77777777" w:rsidR="00FE6242" w:rsidRDefault="00AE1D3F">
      <w:pPr>
        <w:rPr>
          <w:color w:val="000000"/>
        </w:rPr>
      </w:pPr>
      <w:r>
        <w:br w:type="page"/>
      </w:r>
    </w:p>
    <w:p w14:paraId="43694AF2" w14:textId="77777777" w:rsidR="00FE6242" w:rsidRDefault="00AE1D3F">
      <w:pPr>
        <w:keepNext/>
        <w:spacing w:after="60"/>
        <w:ind w:left="357" w:hanging="357"/>
      </w:pPr>
      <w:r>
        <w:t>Liite 2. Millainen tieto on ydintehtävän kannalta kriittistä, työpajaesimerkit</w:t>
      </w:r>
    </w:p>
    <w:p w14:paraId="396D1017" w14:textId="77777777" w:rsidR="00FE6242" w:rsidRDefault="00AE1D3F">
      <w:pPr>
        <w:spacing w:before="240" w:after="120"/>
        <w:ind w:left="1077"/>
        <w:rPr>
          <w:b/>
          <w:bCs/>
          <w:color w:val="000000"/>
        </w:rPr>
      </w:pPr>
      <w:r>
        <w:rPr>
          <w:b/>
          <w:bCs/>
          <w:color w:val="000000"/>
        </w:rPr>
        <w:t>Strateginen tieto</w:t>
      </w:r>
    </w:p>
    <w:p w14:paraId="280F1B99" w14:textId="77777777" w:rsidR="00FE6242" w:rsidRDefault="00AE1D3F">
      <w:pPr>
        <w:numPr>
          <w:ilvl w:val="0"/>
          <w:numId w:val="4"/>
        </w:numPr>
        <w:spacing w:before="120" w:after="120"/>
        <w:ind w:left="1797"/>
        <w:rPr>
          <w:color w:val="000000"/>
        </w:rPr>
      </w:pPr>
      <w:r>
        <w:rPr>
          <w:color w:val="000000"/>
        </w:rPr>
        <w:t>hiljaiset signaalit / mitä on nousussa</w:t>
      </w:r>
    </w:p>
    <w:p w14:paraId="66A27CDE" w14:textId="77777777" w:rsidR="00FE6242" w:rsidRDefault="00AE1D3F">
      <w:pPr>
        <w:numPr>
          <w:ilvl w:val="0"/>
          <w:numId w:val="4"/>
        </w:numPr>
        <w:spacing w:before="120" w:after="120"/>
        <w:ind w:left="1797"/>
        <w:rPr>
          <w:color w:val="000000"/>
        </w:rPr>
      </w:pPr>
      <w:r>
        <w:rPr>
          <w:color w:val="000000"/>
        </w:rPr>
        <w:t>yllättävä ilmiö ”musta joutsen”</w:t>
      </w:r>
    </w:p>
    <w:p w14:paraId="029D4B03" w14:textId="77777777" w:rsidR="00FE6242" w:rsidRDefault="00AE1D3F">
      <w:pPr>
        <w:numPr>
          <w:ilvl w:val="0"/>
          <w:numId w:val="4"/>
        </w:numPr>
        <w:spacing w:before="120" w:after="120"/>
        <w:ind w:left="1797"/>
        <w:rPr>
          <w:color w:val="000000"/>
        </w:rPr>
      </w:pPr>
      <w:r>
        <w:rPr>
          <w:color w:val="000000"/>
        </w:rPr>
        <w:t>toimintaympäristötieto, erityisesti onko jotain muuttumassa</w:t>
      </w:r>
    </w:p>
    <w:p w14:paraId="675356F4" w14:textId="77777777" w:rsidR="00FE6242" w:rsidRDefault="00AE1D3F">
      <w:pPr>
        <w:numPr>
          <w:ilvl w:val="0"/>
          <w:numId w:val="4"/>
        </w:numPr>
        <w:spacing w:before="120" w:after="120"/>
        <w:ind w:left="1797"/>
        <w:rPr>
          <w:color w:val="000000"/>
        </w:rPr>
      </w:pPr>
      <w:r>
        <w:rPr>
          <w:color w:val="000000"/>
        </w:rPr>
        <w:t>mitä kansainvälisessä (KV) ympäristössä tapahtuu</w:t>
      </w:r>
    </w:p>
    <w:p w14:paraId="033BB693" w14:textId="77777777" w:rsidR="00FE6242" w:rsidRDefault="00AE1D3F">
      <w:pPr>
        <w:numPr>
          <w:ilvl w:val="0"/>
          <w:numId w:val="4"/>
        </w:numPr>
        <w:spacing w:before="120" w:after="120"/>
        <w:ind w:left="1797"/>
        <w:rPr>
          <w:color w:val="000000"/>
        </w:rPr>
      </w:pPr>
      <w:r>
        <w:rPr>
          <w:color w:val="000000"/>
        </w:rPr>
        <w:t>mitä EU:ssa on tuloillaan, voiko vaikuttaa johonkin</w:t>
      </w:r>
    </w:p>
    <w:p w14:paraId="24D7C70C" w14:textId="77777777" w:rsidR="00FE6242" w:rsidRDefault="00AE1D3F">
      <w:pPr>
        <w:numPr>
          <w:ilvl w:val="0"/>
          <w:numId w:val="4"/>
        </w:numPr>
        <w:spacing w:before="120" w:after="120"/>
        <w:ind w:left="1797"/>
        <w:rPr>
          <w:color w:val="000000"/>
        </w:rPr>
      </w:pPr>
      <w:r>
        <w:rPr>
          <w:color w:val="000000"/>
        </w:rPr>
        <w:t>tilannekuvatieto x teemoista</w:t>
      </w:r>
    </w:p>
    <w:p w14:paraId="04FBE032" w14:textId="77777777" w:rsidR="00FE6242" w:rsidRDefault="00AE1D3F">
      <w:pPr>
        <w:numPr>
          <w:ilvl w:val="0"/>
          <w:numId w:val="4"/>
        </w:numPr>
        <w:spacing w:before="120" w:after="120"/>
        <w:ind w:left="1797"/>
        <w:rPr>
          <w:color w:val="000000"/>
        </w:rPr>
      </w:pPr>
      <w:r>
        <w:rPr>
          <w:color w:val="000000"/>
        </w:rPr>
        <w:t>poliittiset tavoitteet omalle organisaatiolle</w:t>
      </w:r>
    </w:p>
    <w:p w14:paraId="4DD4978F" w14:textId="77777777" w:rsidR="00FE6242" w:rsidRDefault="00AE1D3F">
      <w:pPr>
        <w:numPr>
          <w:ilvl w:val="0"/>
          <w:numId w:val="4"/>
        </w:numPr>
        <w:spacing w:before="120" w:after="120"/>
        <w:ind w:left="1797"/>
        <w:rPr>
          <w:color w:val="000000"/>
        </w:rPr>
      </w:pPr>
      <w:r>
        <w:rPr>
          <w:color w:val="000000"/>
        </w:rPr>
        <w:t>omat politiikkatavoitteet</w:t>
      </w:r>
    </w:p>
    <w:p w14:paraId="6FC72808" w14:textId="77777777" w:rsidR="00FE6242" w:rsidRDefault="00AE1D3F">
      <w:pPr>
        <w:numPr>
          <w:ilvl w:val="0"/>
          <w:numId w:val="4"/>
        </w:numPr>
        <w:spacing w:before="120" w:after="120"/>
        <w:ind w:left="1797"/>
        <w:rPr>
          <w:color w:val="000000"/>
        </w:rPr>
      </w:pPr>
      <w:r>
        <w:rPr>
          <w:color w:val="000000"/>
        </w:rPr>
        <w:t>vaikutusarviot päätösvalmistelussa</w:t>
      </w:r>
    </w:p>
    <w:p w14:paraId="4657A800" w14:textId="77777777" w:rsidR="00FE6242" w:rsidRDefault="00AE1D3F">
      <w:pPr>
        <w:numPr>
          <w:ilvl w:val="0"/>
          <w:numId w:val="4"/>
        </w:numPr>
        <w:spacing w:before="120" w:after="120"/>
        <w:ind w:left="1797"/>
        <w:rPr>
          <w:color w:val="000000"/>
        </w:rPr>
      </w:pPr>
      <w:r>
        <w:rPr>
          <w:color w:val="000000"/>
        </w:rPr>
        <w:t>asiantuntijalausunnot</w:t>
      </w:r>
    </w:p>
    <w:p w14:paraId="2BD4F3D3" w14:textId="77777777" w:rsidR="00FE6242" w:rsidRDefault="00AE1D3F">
      <w:pPr>
        <w:numPr>
          <w:ilvl w:val="0"/>
          <w:numId w:val="4"/>
        </w:numPr>
        <w:spacing w:before="120" w:after="120"/>
        <w:ind w:left="1797"/>
        <w:rPr>
          <w:color w:val="000000"/>
        </w:rPr>
      </w:pPr>
      <w:r>
        <w:rPr>
          <w:color w:val="000000"/>
        </w:rPr>
        <w:t>tiedon johtamisen periaatteet ja visio</w:t>
      </w:r>
    </w:p>
    <w:p w14:paraId="239AA7BE" w14:textId="77777777" w:rsidR="00FE6242" w:rsidRDefault="00AE1D3F">
      <w:pPr>
        <w:numPr>
          <w:ilvl w:val="0"/>
          <w:numId w:val="4"/>
        </w:numPr>
        <w:spacing w:before="120" w:after="120"/>
        <w:ind w:left="1797"/>
        <w:rPr>
          <w:color w:val="000000"/>
        </w:rPr>
      </w:pPr>
      <w:r>
        <w:rPr>
          <w:color w:val="000000"/>
        </w:rPr>
        <w:t>tietolinjaukset jos ovat tiedossa</w:t>
      </w:r>
    </w:p>
    <w:p w14:paraId="7F21DF70" w14:textId="77777777" w:rsidR="00FE6242" w:rsidRDefault="00AE1D3F">
      <w:pPr>
        <w:numPr>
          <w:ilvl w:val="0"/>
          <w:numId w:val="4"/>
        </w:numPr>
        <w:spacing w:before="120" w:after="120"/>
        <w:ind w:left="1797"/>
        <w:rPr>
          <w:color w:val="000000"/>
        </w:rPr>
      </w:pPr>
      <w:r>
        <w:rPr>
          <w:color w:val="000000"/>
        </w:rPr>
        <w:t>mitä tietoa saan käyttää ja millä tavalla</w:t>
      </w:r>
    </w:p>
    <w:p w14:paraId="5185CD76" w14:textId="77777777" w:rsidR="00FE6242" w:rsidRDefault="00AE1D3F">
      <w:pPr>
        <w:numPr>
          <w:ilvl w:val="0"/>
          <w:numId w:val="4"/>
        </w:numPr>
        <w:spacing w:before="120" w:after="120"/>
        <w:ind w:left="1797"/>
        <w:rPr>
          <w:color w:val="000000"/>
        </w:rPr>
      </w:pPr>
      <w:r>
        <w:rPr>
          <w:color w:val="000000"/>
        </w:rPr>
        <w:t>mitä on avoin ja mitä on ”suljettu” tieto</w:t>
      </w:r>
    </w:p>
    <w:p w14:paraId="152818C9" w14:textId="77777777" w:rsidR="00FE6242" w:rsidRDefault="00AE1D3F">
      <w:pPr>
        <w:numPr>
          <w:ilvl w:val="0"/>
          <w:numId w:val="4"/>
        </w:numPr>
        <w:spacing w:before="120" w:after="120"/>
        <w:ind w:left="1797"/>
        <w:rPr>
          <w:color w:val="000000"/>
        </w:rPr>
      </w:pPr>
      <w:r>
        <w:rPr>
          <w:color w:val="000000"/>
        </w:rPr>
        <w:t>asiakasyhteistyöryhmät, mitä on, mitä keskeisiä asioita käsittelyssä</w:t>
      </w:r>
    </w:p>
    <w:p w14:paraId="3E4BA698" w14:textId="77777777" w:rsidR="00FE6242" w:rsidRDefault="00AE1D3F">
      <w:pPr>
        <w:numPr>
          <w:ilvl w:val="0"/>
          <w:numId w:val="4"/>
        </w:numPr>
        <w:spacing w:before="120" w:after="120"/>
        <w:ind w:left="1797"/>
        <w:rPr>
          <w:color w:val="000000"/>
        </w:rPr>
      </w:pPr>
      <w:r>
        <w:rPr>
          <w:color w:val="000000"/>
        </w:rPr>
        <w:t>asiakaspalaute, miten reagoida</w:t>
      </w:r>
    </w:p>
    <w:p w14:paraId="7742EB4F" w14:textId="77777777" w:rsidR="00FE6242" w:rsidRDefault="00FE6242">
      <w:pPr>
        <w:spacing w:before="240" w:after="120"/>
        <w:ind w:left="2381"/>
        <w:rPr>
          <w:color w:val="000000"/>
        </w:rPr>
      </w:pPr>
    </w:p>
    <w:p w14:paraId="5D4A2A96" w14:textId="77777777" w:rsidR="00FE6242" w:rsidRDefault="00AE1D3F">
      <w:pPr>
        <w:spacing w:before="240" w:after="120"/>
        <w:ind w:left="1077"/>
        <w:rPr>
          <w:b/>
          <w:bCs/>
          <w:color w:val="000000"/>
        </w:rPr>
      </w:pPr>
      <w:r>
        <w:rPr>
          <w:b/>
          <w:bCs/>
          <w:color w:val="000000"/>
        </w:rPr>
        <w:t>Taktinen tieto</w:t>
      </w:r>
    </w:p>
    <w:p w14:paraId="0150A41F" w14:textId="77777777" w:rsidR="00FE6242" w:rsidRDefault="00AE1D3F">
      <w:pPr>
        <w:numPr>
          <w:ilvl w:val="0"/>
          <w:numId w:val="4"/>
        </w:numPr>
        <w:spacing w:before="120" w:after="120"/>
        <w:ind w:left="1797"/>
        <w:rPr>
          <w:color w:val="000000"/>
        </w:rPr>
      </w:pPr>
      <w:r>
        <w:rPr>
          <w:color w:val="000000"/>
        </w:rPr>
        <w:t>kirjoittamattomat säännöt ja sopimukset</w:t>
      </w:r>
    </w:p>
    <w:p w14:paraId="0DB4F4C2" w14:textId="77777777" w:rsidR="00FE6242" w:rsidRDefault="00AE1D3F">
      <w:pPr>
        <w:numPr>
          <w:ilvl w:val="0"/>
          <w:numId w:val="4"/>
        </w:numPr>
        <w:spacing w:before="120" w:after="120"/>
        <w:ind w:left="1797"/>
        <w:rPr>
          <w:color w:val="000000"/>
        </w:rPr>
      </w:pPr>
      <w:r>
        <w:rPr>
          <w:color w:val="000000"/>
        </w:rPr>
        <w:t>kokemusperäinen tieto</w:t>
      </w:r>
    </w:p>
    <w:p w14:paraId="721E727E" w14:textId="77777777" w:rsidR="00FE6242" w:rsidRDefault="00AE1D3F">
      <w:pPr>
        <w:numPr>
          <w:ilvl w:val="0"/>
          <w:numId w:val="4"/>
        </w:numPr>
        <w:spacing w:before="120" w:after="120"/>
        <w:ind w:left="1797"/>
        <w:rPr>
          <w:color w:val="000000"/>
        </w:rPr>
      </w:pPr>
      <w:r>
        <w:rPr>
          <w:color w:val="000000"/>
        </w:rPr>
        <w:t>muistitieto</w:t>
      </w:r>
    </w:p>
    <w:p w14:paraId="151B4413" w14:textId="77777777" w:rsidR="00FE6242" w:rsidRDefault="00AE1D3F">
      <w:pPr>
        <w:numPr>
          <w:ilvl w:val="0"/>
          <w:numId w:val="4"/>
        </w:numPr>
        <w:spacing w:before="120" w:after="120"/>
        <w:ind w:left="1797"/>
        <w:rPr>
          <w:color w:val="000000"/>
        </w:rPr>
      </w:pPr>
      <w:r>
        <w:rPr>
          <w:color w:val="000000"/>
        </w:rPr>
        <w:t>projektiseuranta, miten etenevät (aikataulu ja resurssit)</w:t>
      </w:r>
    </w:p>
    <w:p w14:paraId="520F452C" w14:textId="77777777" w:rsidR="00FE6242" w:rsidRDefault="00AE1D3F">
      <w:pPr>
        <w:numPr>
          <w:ilvl w:val="0"/>
          <w:numId w:val="4"/>
        </w:numPr>
        <w:spacing w:before="120" w:after="120"/>
        <w:ind w:left="1797"/>
        <w:rPr>
          <w:color w:val="000000"/>
        </w:rPr>
      </w:pPr>
      <w:r>
        <w:rPr>
          <w:color w:val="000000"/>
        </w:rPr>
        <w:t>pitkän välin aikasarjat</w:t>
      </w:r>
    </w:p>
    <w:p w14:paraId="2EDD92A2" w14:textId="77777777" w:rsidR="00FE6242" w:rsidRDefault="00AE1D3F">
      <w:pPr>
        <w:numPr>
          <w:ilvl w:val="0"/>
          <w:numId w:val="4"/>
        </w:numPr>
        <w:spacing w:before="120" w:after="120"/>
        <w:ind w:left="1797"/>
        <w:rPr>
          <w:color w:val="000000"/>
        </w:rPr>
      </w:pPr>
      <w:r>
        <w:rPr>
          <w:color w:val="000000"/>
        </w:rPr>
        <w:t>skenaariotiedon kokoaminen päätöksentekoon</w:t>
      </w:r>
    </w:p>
    <w:p w14:paraId="054F2F0A" w14:textId="77777777" w:rsidR="00FE6242" w:rsidRDefault="00AE1D3F">
      <w:pPr>
        <w:numPr>
          <w:ilvl w:val="0"/>
          <w:numId w:val="4"/>
        </w:numPr>
        <w:spacing w:before="120" w:after="120"/>
        <w:ind w:left="1797"/>
        <w:rPr>
          <w:color w:val="000000"/>
        </w:rPr>
      </w:pPr>
      <w:r>
        <w:rPr>
          <w:color w:val="000000"/>
        </w:rPr>
        <w:t>bränditieto</w:t>
      </w:r>
    </w:p>
    <w:p w14:paraId="49CC5279" w14:textId="77777777" w:rsidR="00FE6242" w:rsidRDefault="00AE1D3F">
      <w:pPr>
        <w:numPr>
          <w:ilvl w:val="0"/>
          <w:numId w:val="4"/>
        </w:numPr>
        <w:spacing w:before="120" w:after="120"/>
        <w:ind w:left="1797"/>
        <w:rPr>
          <w:color w:val="000000"/>
        </w:rPr>
      </w:pPr>
      <w:r>
        <w:rPr>
          <w:color w:val="000000"/>
        </w:rPr>
        <w:t>trenditieto</w:t>
      </w:r>
    </w:p>
    <w:p w14:paraId="3E84BC81" w14:textId="77777777" w:rsidR="00FE6242" w:rsidRDefault="00AE1D3F">
      <w:pPr>
        <w:numPr>
          <w:ilvl w:val="0"/>
          <w:numId w:val="4"/>
        </w:numPr>
        <w:spacing w:before="120" w:after="120"/>
        <w:ind w:left="1797"/>
        <w:rPr>
          <w:color w:val="000000"/>
        </w:rPr>
      </w:pPr>
      <w:r>
        <w:rPr>
          <w:color w:val="000000"/>
        </w:rPr>
        <w:t>palvelukartta</w:t>
      </w:r>
    </w:p>
    <w:p w14:paraId="054084D2" w14:textId="77777777" w:rsidR="00FE6242" w:rsidRDefault="00AE1D3F">
      <w:pPr>
        <w:numPr>
          <w:ilvl w:val="0"/>
          <w:numId w:val="4"/>
        </w:numPr>
        <w:spacing w:before="120" w:after="120"/>
        <w:ind w:left="1797"/>
        <w:rPr>
          <w:color w:val="000000"/>
        </w:rPr>
      </w:pPr>
      <w:r>
        <w:rPr>
          <w:color w:val="000000"/>
        </w:rPr>
        <w:t>asiakastieto</w:t>
      </w:r>
    </w:p>
    <w:p w14:paraId="17342B9B" w14:textId="77777777" w:rsidR="00FE6242" w:rsidRDefault="00AE1D3F">
      <w:pPr>
        <w:numPr>
          <w:ilvl w:val="0"/>
          <w:numId w:val="4"/>
        </w:numPr>
        <w:spacing w:before="120" w:after="120"/>
        <w:ind w:left="1797"/>
        <w:rPr>
          <w:color w:val="000000"/>
        </w:rPr>
      </w:pPr>
      <w:r>
        <w:rPr>
          <w:color w:val="000000"/>
        </w:rPr>
        <w:t>sidosryhmät</w:t>
      </w:r>
    </w:p>
    <w:p w14:paraId="47799F71" w14:textId="77777777" w:rsidR="00FE6242" w:rsidRDefault="00AE1D3F">
      <w:pPr>
        <w:numPr>
          <w:ilvl w:val="0"/>
          <w:numId w:val="4"/>
        </w:numPr>
        <w:spacing w:before="120" w:after="120"/>
        <w:ind w:left="1797"/>
        <w:rPr>
          <w:color w:val="000000"/>
        </w:rPr>
      </w:pPr>
      <w:r>
        <w:rPr>
          <w:color w:val="000000"/>
        </w:rPr>
        <w:t>hanketieto</w:t>
      </w:r>
    </w:p>
    <w:p w14:paraId="1FE68C7E" w14:textId="77777777" w:rsidR="00FE6242" w:rsidRDefault="00AE1D3F">
      <w:pPr>
        <w:numPr>
          <w:ilvl w:val="0"/>
          <w:numId w:val="4"/>
        </w:numPr>
        <w:spacing w:before="120" w:after="120"/>
        <w:ind w:left="1797"/>
        <w:rPr>
          <w:color w:val="000000"/>
        </w:rPr>
      </w:pPr>
      <w:r>
        <w:rPr>
          <w:color w:val="000000"/>
        </w:rPr>
        <w:t>paikkatieto</w:t>
      </w:r>
    </w:p>
    <w:p w14:paraId="6AA87A77" w14:textId="77777777" w:rsidR="00FE6242" w:rsidRDefault="00AE1D3F">
      <w:pPr>
        <w:numPr>
          <w:ilvl w:val="0"/>
          <w:numId w:val="4"/>
        </w:numPr>
        <w:spacing w:before="120" w:after="120"/>
        <w:ind w:left="1797"/>
        <w:rPr>
          <w:color w:val="000000"/>
        </w:rPr>
      </w:pPr>
      <w:r>
        <w:rPr>
          <w:color w:val="000000"/>
        </w:rPr>
        <w:t>rekisteritiedot</w:t>
      </w:r>
    </w:p>
    <w:p w14:paraId="5C6F0603" w14:textId="77777777" w:rsidR="00FE6242" w:rsidRDefault="00AE1D3F">
      <w:pPr>
        <w:numPr>
          <w:ilvl w:val="0"/>
          <w:numId w:val="4"/>
        </w:numPr>
        <w:spacing w:before="120" w:after="120"/>
        <w:ind w:left="1797"/>
        <w:rPr>
          <w:color w:val="000000"/>
        </w:rPr>
      </w:pPr>
      <w:r>
        <w:rPr>
          <w:color w:val="000000"/>
        </w:rPr>
        <w:t>datavarannot/alustat</w:t>
      </w:r>
    </w:p>
    <w:p w14:paraId="2A4698AD" w14:textId="77777777" w:rsidR="00FE6242" w:rsidRDefault="00AE1D3F">
      <w:pPr>
        <w:numPr>
          <w:ilvl w:val="0"/>
          <w:numId w:val="4"/>
        </w:numPr>
        <w:spacing w:before="120" w:after="120"/>
        <w:ind w:left="1797"/>
        <w:rPr>
          <w:color w:val="000000"/>
        </w:rPr>
      </w:pPr>
      <w:r>
        <w:rPr>
          <w:color w:val="000000"/>
        </w:rPr>
        <w:t>asianhallintarekisterit</w:t>
      </w:r>
    </w:p>
    <w:p w14:paraId="715BFACA" w14:textId="77777777" w:rsidR="00FE6242" w:rsidRDefault="00AE1D3F">
      <w:pPr>
        <w:numPr>
          <w:ilvl w:val="0"/>
          <w:numId w:val="4"/>
        </w:numPr>
        <w:spacing w:before="120" w:after="120"/>
        <w:ind w:left="1797"/>
        <w:rPr>
          <w:color w:val="000000"/>
        </w:rPr>
      </w:pPr>
      <w:r>
        <w:rPr>
          <w:color w:val="000000"/>
        </w:rPr>
        <w:t>tiedot asianomaisten viranomaisten tiedonhallinnan kuvauksista silloin kun seulontapäätöksen kohteena olevat tehtävät ja niiden tietoaineistot liittyvät monitoimijaprosessiin, yhteiseen toimialaan tai yhteiseen tietovarantoon</w:t>
      </w:r>
    </w:p>
    <w:p w14:paraId="70B0FE55" w14:textId="77777777" w:rsidR="00FE6242" w:rsidRDefault="00AE1D3F">
      <w:pPr>
        <w:numPr>
          <w:ilvl w:val="0"/>
          <w:numId w:val="4"/>
        </w:numPr>
        <w:spacing w:before="120" w:after="120"/>
        <w:ind w:left="1797"/>
        <w:rPr>
          <w:color w:val="000000"/>
        </w:rPr>
      </w:pPr>
      <w:r>
        <w:rPr>
          <w:color w:val="000000"/>
        </w:rPr>
        <w:t>metatiedot arkistoitavasta tietoaineistosta</w:t>
      </w:r>
    </w:p>
    <w:p w14:paraId="5119F2E5" w14:textId="77777777" w:rsidR="00FE6242" w:rsidRDefault="00FE6242">
      <w:pPr>
        <w:spacing w:before="240" w:after="120"/>
        <w:ind w:left="2381"/>
        <w:rPr>
          <w:color w:val="000000"/>
        </w:rPr>
      </w:pPr>
    </w:p>
    <w:p w14:paraId="6B882A4F" w14:textId="77777777" w:rsidR="00FE6242" w:rsidRDefault="00AE1D3F">
      <w:pPr>
        <w:spacing w:before="240" w:after="120"/>
        <w:ind w:left="1077"/>
        <w:rPr>
          <w:color w:val="000000"/>
        </w:rPr>
      </w:pPr>
      <w:r>
        <w:rPr>
          <w:color w:val="000000"/>
        </w:rPr>
        <w:t>Liiketoimintatieto eli toimintaympäristötieto</w:t>
      </w:r>
    </w:p>
    <w:p w14:paraId="61CC00D9" w14:textId="77777777" w:rsidR="00FE6242" w:rsidRDefault="00AE1D3F">
      <w:pPr>
        <w:numPr>
          <w:ilvl w:val="0"/>
          <w:numId w:val="5"/>
        </w:numPr>
        <w:spacing w:before="120" w:after="120"/>
        <w:ind w:left="1797"/>
        <w:rPr>
          <w:color w:val="000000"/>
        </w:rPr>
      </w:pPr>
      <w:r>
        <w:rPr>
          <w:color w:val="000000"/>
        </w:rPr>
        <w:t>”kaikilta muilta viranomaisilta saatava tieto”</w:t>
      </w:r>
    </w:p>
    <w:p w14:paraId="6A497140" w14:textId="77777777" w:rsidR="00FE6242" w:rsidRDefault="00AE1D3F">
      <w:pPr>
        <w:numPr>
          <w:ilvl w:val="0"/>
          <w:numId w:val="5"/>
        </w:numPr>
        <w:spacing w:before="120" w:after="120"/>
        <w:ind w:left="1797"/>
        <w:rPr>
          <w:color w:val="000000"/>
        </w:rPr>
      </w:pPr>
      <w:r>
        <w:rPr>
          <w:color w:val="000000"/>
        </w:rPr>
        <w:t>tutkimuslaitoksilta saatava tieto</w:t>
      </w:r>
    </w:p>
    <w:p w14:paraId="1E8A9E16" w14:textId="77777777" w:rsidR="00FE6242" w:rsidRDefault="00AE1D3F">
      <w:pPr>
        <w:numPr>
          <w:ilvl w:val="0"/>
          <w:numId w:val="5"/>
        </w:numPr>
        <w:spacing w:before="120" w:after="120"/>
        <w:ind w:left="1797"/>
        <w:rPr>
          <w:color w:val="000000"/>
        </w:rPr>
      </w:pPr>
      <w:r>
        <w:rPr>
          <w:color w:val="000000"/>
        </w:rPr>
        <w:t>ulkomaankauppatiedot (mm. vienti- ja tuontitiedot)</w:t>
      </w:r>
    </w:p>
    <w:p w14:paraId="46DF72CE" w14:textId="77777777" w:rsidR="00FE6242" w:rsidRDefault="00AE1D3F">
      <w:pPr>
        <w:numPr>
          <w:ilvl w:val="0"/>
          <w:numId w:val="5"/>
        </w:numPr>
        <w:spacing w:before="120" w:after="120"/>
        <w:ind w:left="1797"/>
        <w:rPr>
          <w:color w:val="000000"/>
        </w:rPr>
      </w:pPr>
      <w:r>
        <w:rPr>
          <w:color w:val="000000"/>
        </w:rPr>
        <w:t>liikenne</w:t>
      </w:r>
    </w:p>
    <w:p w14:paraId="05442740" w14:textId="77777777" w:rsidR="00FE6242" w:rsidRDefault="00AE1D3F">
      <w:pPr>
        <w:numPr>
          <w:ilvl w:val="0"/>
          <w:numId w:val="5"/>
        </w:numPr>
        <w:spacing w:before="120" w:after="120"/>
        <w:ind w:left="1797"/>
        <w:rPr>
          <w:color w:val="000000"/>
        </w:rPr>
      </w:pPr>
      <w:r>
        <w:rPr>
          <w:color w:val="000000"/>
        </w:rPr>
        <w:t>tavara</w:t>
      </w:r>
    </w:p>
    <w:p w14:paraId="22A270A2" w14:textId="77777777" w:rsidR="00FE6242" w:rsidRDefault="00FE6242">
      <w:pPr>
        <w:spacing w:before="240" w:after="120"/>
        <w:ind w:left="2381"/>
        <w:rPr>
          <w:color w:val="000000"/>
        </w:rPr>
      </w:pPr>
    </w:p>
    <w:p w14:paraId="4CC7BB09" w14:textId="77777777" w:rsidR="00FE6242" w:rsidRDefault="00AE1D3F">
      <w:pPr>
        <w:spacing w:before="240" w:after="120"/>
        <w:ind w:left="1077"/>
        <w:rPr>
          <w:b/>
          <w:bCs/>
          <w:color w:val="000000"/>
        </w:rPr>
      </w:pPr>
      <w:r>
        <w:rPr>
          <w:b/>
          <w:bCs/>
          <w:color w:val="000000"/>
        </w:rPr>
        <w:t>Organisaation sisäinen tieto</w:t>
      </w:r>
    </w:p>
    <w:p w14:paraId="255F2D5A" w14:textId="77777777" w:rsidR="00FE6242" w:rsidRDefault="00AE1D3F">
      <w:pPr>
        <w:numPr>
          <w:ilvl w:val="0"/>
          <w:numId w:val="4"/>
        </w:numPr>
        <w:spacing w:before="120" w:after="120"/>
        <w:ind w:left="1797"/>
        <w:rPr>
          <w:color w:val="000000"/>
        </w:rPr>
      </w:pPr>
      <w:r>
        <w:rPr>
          <w:color w:val="000000"/>
        </w:rPr>
        <w:t>mitä ovat omat tehtävät, kuvaukset, kyvykkyydet, seuranta</w:t>
      </w:r>
    </w:p>
    <w:p w14:paraId="4F5B8A72" w14:textId="77777777" w:rsidR="00FE6242" w:rsidRDefault="00AE1D3F">
      <w:pPr>
        <w:numPr>
          <w:ilvl w:val="0"/>
          <w:numId w:val="4"/>
        </w:numPr>
        <w:spacing w:before="120" w:after="120"/>
        <w:ind w:left="1797"/>
        <w:rPr>
          <w:color w:val="000000"/>
        </w:rPr>
      </w:pPr>
      <w:r>
        <w:rPr>
          <w:color w:val="000000"/>
        </w:rPr>
        <w:t>oman organisaation yhteistyöryhmät, mitä on, keitä mukana, mitä keskeistä niissä tapahtuu</w:t>
      </w:r>
    </w:p>
    <w:p w14:paraId="05DB0C76" w14:textId="77777777" w:rsidR="00FE6242" w:rsidRDefault="00AE1D3F">
      <w:pPr>
        <w:numPr>
          <w:ilvl w:val="0"/>
          <w:numId w:val="4"/>
        </w:numPr>
        <w:spacing w:before="120" w:after="120"/>
        <w:ind w:left="1797"/>
        <w:rPr>
          <w:color w:val="000000"/>
        </w:rPr>
      </w:pPr>
      <w:r>
        <w:rPr>
          <w:color w:val="000000"/>
        </w:rPr>
        <w:t>riskien hallinta, riskiluokitukset, mihin reagoida, milloin, miten</w:t>
      </w:r>
    </w:p>
    <w:p w14:paraId="3F79C490" w14:textId="77777777" w:rsidR="00FE6242" w:rsidRDefault="00AE1D3F">
      <w:pPr>
        <w:numPr>
          <w:ilvl w:val="0"/>
          <w:numId w:val="4"/>
        </w:numPr>
        <w:spacing w:before="120" w:after="120"/>
        <w:ind w:left="1797"/>
        <w:rPr>
          <w:color w:val="000000"/>
        </w:rPr>
      </w:pPr>
      <w:r>
        <w:rPr>
          <w:color w:val="000000"/>
        </w:rPr>
        <w:t>talous</w:t>
      </w:r>
    </w:p>
    <w:p w14:paraId="3D769CE8" w14:textId="77777777" w:rsidR="00FE6242" w:rsidRDefault="00AE1D3F">
      <w:pPr>
        <w:numPr>
          <w:ilvl w:val="0"/>
          <w:numId w:val="4"/>
        </w:numPr>
        <w:spacing w:before="120" w:after="120"/>
        <w:ind w:left="1797"/>
        <w:rPr>
          <w:color w:val="000000"/>
        </w:rPr>
      </w:pPr>
      <w:r>
        <w:rPr>
          <w:color w:val="000000"/>
        </w:rPr>
        <w:t>HR</w:t>
      </w:r>
    </w:p>
    <w:p w14:paraId="0A6E4CE5" w14:textId="77777777" w:rsidR="00FE6242" w:rsidRDefault="00AE1D3F">
      <w:pPr>
        <w:numPr>
          <w:ilvl w:val="0"/>
          <w:numId w:val="4"/>
        </w:numPr>
        <w:spacing w:before="120" w:after="120"/>
        <w:ind w:left="1797"/>
        <w:rPr>
          <w:color w:val="000000"/>
        </w:rPr>
      </w:pPr>
      <w:r>
        <w:rPr>
          <w:color w:val="000000"/>
        </w:rPr>
        <w:t>organisaatiotieto</w:t>
      </w:r>
    </w:p>
    <w:p w14:paraId="4488B426" w14:textId="77777777" w:rsidR="00FE6242" w:rsidRDefault="00AE1D3F">
      <w:pPr>
        <w:numPr>
          <w:ilvl w:val="0"/>
          <w:numId w:val="4"/>
        </w:numPr>
        <w:spacing w:before="120" w:after="120"/>
        <w:ind w:left="1797"/>
        <w:rPr>
          <w:color w:val="000000"/>
        </w:rPr>
      </w:pPr>
      <w:r>
        <w:rPr>
          <w:color w:val="000000"/>
        </w:rPr>
        <w:t>mittareiden tuottama tieto</w:t>
      </w:r>
    </w:p>
    <w:p w14:paraId="4B73F02B" w14:textId="77777777" w:rsidR="00FE6242" w:rsidRDefault="00AE1D3F">
      <w:pPr>
        <w:numPr>
          <w:ilvl w:val="0"/>
          <w:numId w:val="4"/>
        </w:numPr>
        <w:spacing w:before="120" w:after="120"/>
        <w:ind w:left="1797"/>
        <w:rPr>
          <w:color w:val="000000"/>
        </w:rPr>
      </w:pPr>
      <w:r>
        <w:rPr>
          <w:color w:val="000000"/>
        </w:rPr>
        <w:t>laadukas strukturoitu tieto</w:t>
      </w:r>
    </w:p>
    <w:p w14:paraId="39D17DB5" w14:textId="77777777" w:rsidR="00FE6242" w:rsidRDefault="00AE1D3F">
      <w:pPr>
        <w:numPr>
          <w:ilvl w:val="0"/>
          <w:numId w:val="4"/>
        </w:numPr>
        <w:spacing w:before="120" w:after="120"/>
        <w:ind w:left="1797"/>
        <w:rPr>
          <w:color w:val="000000"/>
        </w:rPr>
      </w:pPr>
      <w:r>
        <w:rPr>
          <w:color w:val="000000"/>
        </w:rPr>
        <w:t>laadukas- ja strukturoitu tieto</w:t>
      </w:r>
    </w:p>
    <w:p w14:paraId="34D06BA9" w14:textId="77777777" w:rsidR="00FE6242" w:rsidRDefault="00AE1D3F">
      <w:pPr>
        <w:numPr>
          <w:ilvl w:val="0"/>
          <w:numId w:val="4"/>
        </w:numPr>
        <w:spacing w:before="120" w:after="120"/>
        <w:ind w:left="1797"/>
        <w:rPr>
          <w:color w:val="000000"/>
        </w:rPr>
      </w:pPr>
      <w:r>
        <w:rPr>
          <w:color w:val="000000"/>
        </w:rPr>
        <w:t>tietomallit ja rakenteet, jotka mahdollistavat hyödyntämisen</w:t>
      </w:r>
    </w:p>
    <w:p w14:paraId="3ABF033E" w14:textId="77777777" w:rsidR="00FE6242" w:rsidRDefault="00AE1D3F">
      <w:pPr>
        <w:numPr>
          <w:ilvl w:val="0"/>
          <w:numId w:val="4"/>
        </w:numPr>
        <w:spacing w:before="120" w:after="120"/>
        <w:ind w:left="1797"/>
        <w:rPr>
          <w:color w:val="000000"/>
        </w:rPr>
      </w:pPr>
      <w:r>
        <w:rPr>
          <w:color w:val="000000"/>
        </w:rPr>
        <w:t>oma tieto on metatiedotettu</w:t>
      </w:r>
    </w:p>
    <w:p w14:paraId="4CEC3AFD" w14:textId="77777777" w:rsidR="00FE6242" w:rsidRDefault="00AE1D3F">
      <w:pPr>
        <w:numPr>
          <w:ilvl w:val="0"/>
          <w:numId w:val="4"/>
        </w:numPr>
        <w:spacing w:before="120" w:after="120"/>
        <w:ind w:left="1797"/>
        <w:rPr>
          <w:color w:val="000000"/>
        </w:rPr>
      </w:pPr>
      <w:r>
        <w:rPr>
          <w:color w:val="000000"/>
        </w:rPr>
        <w:t>tieto, joka on yhdistettävissä muiden tietojen kanssa</w:t>
      </w:r>
    </w:p>
    <w:p w14:paraId="1D9FD11B" w14:textId="77777777" w:rsidR="00FE6242" w:rsidRDefault="00AE1D3F">
      <w:pPr>
        <w:numPr>
          <w:ilvl w:val="0"/>
          <w:numId w:val="4"/>
        </w:numPr>
        <w:spacing w:before="120" w:after="120"/>
        <w:ind w:left="1797"/>
        <w:rPr>
          <w:color w:val="000000"/>
        </w:rPr>
      </w:pPr>
      <w:r>
        <w:rPr>
          <w:color w:val="000000"/>
        </w:rPr>
        <w:t>asianhallintatieto omasta päätöksentekovalmistelusta</w:t>
      </w:r>
    </w:p>
    <w:p w14:paraId="1725C071" w14:textId="77777777" w:rsidR="00FE6242" w:rsidRDefault="00AE1D3F">
      <w:pPr>
        <w:numPr>
          <w:ilvl w:val="0"/>
          <w:numId w:val="4"/>
        </w:numPr>
        <w:spacing w:before="120" w:after="120"/>
        <w:ind w:left="1797"/>
        <w:rPr>
          <w:color w:val="000000"/>
        </w:rPr>
      </w:pPr>
      <w:r>
        <w:rPr>
          <w:color w:val="000000"/>
        </w:rPr>
        <w:t>arkistoitava tieto</w:t>
      </w:r>
    </w:p>
    <w:p w14:paraId="1E547B68" w14:textId="77777777" w:rsidR="00FE6242" w:rsidRDefault="00AE1D3F">
      <w:pPr>
        <w:numPr>
          <w:ilvl w:val="0"/>
          <w:numId w:val="4"/>
        </w:numPr>
        <w:spacing w:before="120" w:after="120"/>
        <w:ind w:left="1797"/>
        <w:rPr>
          <w:color w:val="000000"/>
        </w:rPr>
      </w:pPr>
      <w:r>
        <w:rPr>
          <w:color w:val="000000"/>
        </w:rPr>
        <w:t>arkisto - arkiston sisältämä tieto</w:t>
      </w:r>
    </w:p>
    <w:p w14:paraId="2A0EFBC8" w14:textId="77777777" w:rsidR="00FE6242" w:rsidRDefault="00FE6242">
      <w:pPr>
        <w:spacing w:before="120" w:after="120"/>
        <w:ind w:left="1304"/>
        <w:rPr>
          <w:color w:val="000000"/>
        </w:rPr>
      </w:pPr>
    </w:p>
    <w:p w14:paraId="1BDDE793" w14:textId="77777777" w:rsidR="00FE6242" w:rsidRDefault="00AE1D3F">
      <w:r>
        <w:br w:type="page"/>
      </w:r>
    </w:p>
    <w:p w14:paraId="2B09A38F" w14:textId="77777777" w:rsidR="00FE6242" w:rsidRDefault="00FE6242">
      <w:pPr>
        <w:pBdr>
          <w:top w:val="nil"/>
          <w:left w:val="nil"/>
          <w:bottom w:val="nil"/>
          <w:right w:val="nil"/>
          <w:between w:val="nil"/>
        </w:pBdr>
        <w:spacing w:before="240" w:after="120"/>
        <w:ind w:left="1304"/>
        <w:rPr>
          <w:color w:val="000000"/>
        </w:rPr>
      </w:pPr>
    </w:p>
    <w:p w14:paraId="2BD45E6C" w14:textId="256D3657" w:rsidR="00FE6242" w:rsidRDefault="00AE1D3F">
      <w:pPr>
        <w:keepNext/>
        <w:spacing w:after="60"/>
        <w:ind w:left="357" w:hanging="357"/>
      </w:pPr>
      <w:r>
        <w:t xml:space="preserve">Liite 3. </w:t>
      </w:r>
      <w:r w:rsidR="00EE00D2">
        <w:t>K</w:t>
      </w:r>
      <w:r>
        <w:t>äytet</w:t>
      </w:r>
      <w:r w:rsidR="00EE00D2">
        <w:t>t</w:t>
      </w:r>
      <w:r>
        <w:t>y</w:t>
      </w:r>
      <w:r w:rsidR="00EE00D2">
        <w:t>jä</w:t>
      </w:r>
      <w:r>
        <w:t xml:space="preserve"> lähte</w:t>
      </w:r>
      <w:r w:rsidR="00EE00D2">
        <w:t>itä, kirjallisuutta ja tutkimusviitteet</w:t>
      </w:r>
      <w:r>
        <w:t xml:space="preserve"> </w:t>
      </w:r>
    </w:p>
    <w:p w14:paraId="0D3714ED" w14:textId="77777777" w:rsidR="00FE6242" w:rsidRDefault="00FE6242">
      <w:pPr>
        <w:pBdr>
          <w:top w:val="nil"/>
          <w:left w:val="nil"/>
          <w:bottom w:val="nil"/>
          <w:right w:val="nil"/>
          <w:between w:val="nil"/>
        </w:pBdr>
        <w:spacing w:before="240" w:after="120"/>
        <w:ind w:left="1304"/>
        <w:rPr>
          <w:color w:val="000000"/>
        </w:rPr>
      </w:pPr>
    </w:p>
    <w:p w14:paraId="57AC34CD" w14:textId="047282E7" w:rsidR="00EE00D2" w:rsidRDefault="00EE00D2" w:rsidP="00EE00D2">
      <w:pPr>
        <w:pBdr>
          <w:top w:val="nil"/>
          <w:left w:val="nil"/>
          <w:bottom w:val="nil"/>
          <w:right w:val="nil"/>
          <w:between w:val="nil"/>
        </w:pBdr>
        <w:spacing w:before="240" w:after="120"/>
        <w:rPr>
          <w:color w:val="000000"/>
        </w:rPr>
      </w:pPr>
      <w:r>
        <w:t>Tieto, tietoalue, data-space määrittelyssä käytetyt lähteet</w:t>
      </w:r>
    </w:p>
    <w:p w14:paraId="152A8AB6" w14:textId="77777777" w:rsidR="00FE6242" w:rsidRPr="005838AE" w:rsidRDefault="00AE1D3F">
      <w:pPr>
        <w:pBdr>
          <w:top w:val="nil"/>
          <w:left w:val="nil"/>
          <w:bottom w:val="nil"/>
          <w:right w:val="nil"/>
          <w:between w:val="nil"/>
        </w:pBdr>
        <w:spacing w:before="240" w:after="120"/>
        <w:ind w:left="1304"/>
        <w:rPr>
          <w:color w:val="000000"/>
          <w:u w:val="single"/>
          <w:lang w:val="en-US"/>
        </w:rPr>
      </w:pPr>
      <w:r w:rsidRPr="005838AE">
        <w:rPr>
          <w:color w:val="000000"/>
          <w:u w:val="single"/>
          <w:lang w:val="en-US"/>
        </w:rPr>
        <w:t xml:space="preserve">Euroopan komissio: </w:t>
      </w:r>
      <w:r w:rsidRPr="005838AE">
        <w:rPr>
          <w:i/>
          <w:iCs/>
          <w:color w:val="000000"/>
          <w:u w:val="single"/>
          <w:lang w:val="en-US"/>
        </w:rPr>
        <w:t>Common European Data Spaces</w:t>
      </w:r>
      <w:r w:rsidRPr="005838AE">
        <w:rPr>
          <w:color w:val="000000"/>
          <w:u w:val="single"/>
          <w:lang w:val="en-US"/>
        </w:rPr>
        <w:t xml:space="preserve"> </w:t>
      </w:r>
      <w:hyperlink r:id="rId56">
        <w:r w:rsidR="00FE6242" w:rsidRPr="005838AE">
          <w:rPr>
            <w:color w:val="0000FF"/>
            <w:u w:val="single"/>
            <w:lang w:val="en-US"/>
          </w:rPr>
          <w:t>[digital-st....europa.eu]</w:t>
        </w:r>
      </w:hyperlink>
    </w:p>
    <w:p w14:paraId="1C182DF4" w14:textId="77777777" w:rsidR="00FE6242" w:rsidRPr="005838AE" w:rsidRDefault="00AE1D3F">
      <w:pPr>
        <w:pBdr>
          <w:top w:val="nil"/>
          <w:left w:val="nil"/>
          <w:bottom w:val="nil"/>
          <w:right w:val="nil"/>
          <w:between w:val="nil"/>
        </w:pBdr>
        <w:spacing w:before="240" w:after="120"/>
        <w:ind w:left="1304"/>
        <w:rPr>
          <w:color w:val="000000"/>
          <w:u w:val="single"/>
          <w:lang w:val="en-US"/>
        </w:rPr>
      </w:pPr>
      <w:r w:rsidRPr="005838AE">
        <w:rPr>
          <w:color w:val="000000"/>
          <w:u w:val="single"/>
          <w:lang w:val="en-US"/>
        </w:rPr>
        <w:t xml:space="preserve">Euroopan komissio: </w:t>
      </w:r>
      <w:r w:rsidRPr="005838AE">
        <w:rPr>
          <w:i/>
          <w:iCs/>
          <w:color w:val="000000"/>
          <w:u w:val="single"/>
          <w:lang w:val="en-US"/>
        </w:rPr>
        <w:t>Staff Working Document on Data Spaces</w:t>
      </w:r>
      <w:r w:rsidRPr="005838AE">
        <w:rPr>
          <w:color w:val="000000"/>
          <w:u w:val="single"/>
          <w:lang w:val="en-US"/>
        </w:rPr>
        <w:t xml:space="preserve"> </w:t>
      </w:r>
      <w:hyperlink r:id="rId57">
        <w:r w:rsidR="00FE6242" w:rsidRPr="005838AE">
          <w:rPr>
            <w:color w:val="0000FF"/>
            <w:u w:val="single"/>
            <w:lang w:val="en-US"/>
          </w:rPr>
          <w:t>[digital-st....europa.eu]</w:t>
        </w:r>
      </w:hyperlink>
    </w:p>
    <w:p w14:paraId="66A7A834" w14:textId="77777777" w:rsidR="00FE6242" w:rsidRPr="005838AE" w:rsidRDefault="00AE1D3F">
      <w:pPr>
        <w:pBdr>
          <w:top w:val="nil"/>
          <w:left w:val="nil"/>
          <w:bottom w:val="nil"/>
          <w:right w:val="nil"/>
          <w:between w:val="nil"/>
        </w:pBdr>
        <w:spacing w:before="240" w:after="120"/>
        <w:ind w:left="1304"/>
        <w:rPr>
          <w:color w:val="000000"/>
          <w:u w:val="single"/>
          <w:lang w:val="en-US"/>
        </w:rPr>
      </w:pPr>
      <w:r w:rsidRPr="005838AE">
        <w:rPr>
          <w:color w:val="000000"/>
          <w:u w:val="single"/>
          <w:lang w:val="en-US"/>
        </w:rPr>
        <w:t xml:space="preserve">Data Spaces Support Centre: </w:t>
      </w:r>
      <w:r w:rsidRPr="005838AE">
        <w:rPr>
          <w:i/>
          <w:iCs/>
          <w:color w:val="000000"/>
          <w:u w:val="single"/>
          <w:lang w:val="en-US"/>
        </w:rPr>
        <w:t>Key Concept Definitions</w:t>
      </w:r>
      <w:r w:rsidRPr="005838AE">
        <w:rPr>
          <w:color w:val="000000"/>
          <w:u w:val="single"/>
          <w:lang w:val="en-US"/>
        </w:rPr>
        <w:t xml:space="preserve"> </w:t>
      </w:r>
      <w:hyperlink r:id="rId58">
        <w:r w:rsidR="00FE6242" w:rsidRPr="005838AE">
          <w:rPr>
            <w:color w:val="0000FF"/>
            <w:u w:val="single"/>
            <w:lang w:val="en-US"/>
          </w:rPr>
          <w:t>[dssc.eu]</w:t>
        </w:r>
      </w:hyperlink>
    </w:p>
    <w:p w14:paraId="48ECC66E" w14:textId="77777777" w:rsidR="00FE6242" w:rsidRPr="0032435D" w:rsidRDefault="00AE1D3F">
      <w:pPr>
        <w:pBdr>
          <w:top w:val="nil"/>
          <w:left w:val="nil"/>
          <w:bottom w:val="nil"/>
          <w:right w:val="nil"/>
          <w:between w:val="nil"/>
        </w:pBdr>
        <w:spacing w:before="240" w:after="120"/>
        <w:ind w:left="1304"/>
        <w:rPr>
          <w:lang w:val="en-US"/>
        </w:rPr>
      </w:pPr>
      <w:r w:rsidRPr="005838AE">
        <w:rPr>
          <w:color w:val="000000"/>
          <w:u w:val="single"/>
          <w:lang w:val="en-US"/>
        </w:rPr>
        <w:t xml:space="preserve">REACH / Gaia-X: </w:t>
      </w:r>
      <w:r w:rsidRPr="005838AE">
        <w:rPr>
          <w:i/>
          <w:iCs/>
          <w:color w:val="000000"/>
          <w:u w:val="single"/>
          <w:lang w:val="en-US"/>
        </w:rPr>
        <w:t>What are Data Spaces</w:t>
      </w:r>
      <w:r w:rsidRPr="005838AE">
        <w:rPr>
          <w:color w:val="000000"/>
          <w:u w:val="single"/>
          <w:lang w:val="en-US"/>
        </w:rPr>
        <w:t xml:space="preserve"> </w:t>
      </w:r>
      <w:hyperlink r:id="rId59">
        <w:r w:rsidR="00FE6242" w:rsidRPr="005838AE">
          <w:rPr>
            <w:color w:val="0000FF"/>
            <w:u w:val="single"/>
            <w:lang w:val="en-US"/>
          </w:rPr>
          <w:t>[reach-incubator.eu]</w:t>
        </w:r>
      </w:hyperlink>
    </w:p>
    <w:p w14:paraId="56CFC4FA" w14:textId="77777777" w:rsidR="00FC6C85" w:rsidRPr="0032435D" w:rsidRDefault="00FC6C85">
      <w:pPr>
        <w:pBdr>
          <w:top w:val="nil"/>
          <w:left w:val="nil"/>
          <w:bottom w:val="nil"/>
          <w:right w:val="nil"/>
          <w:between w:val="nil"/>
        </w:pBdr>
        <w:spacing w:before="240" w:after="120"/>
        <w:ind w:left="1304"/>
        <w:rPr>
          <w:lang w:val="en-US"/>
        </w:rPr>
      </w:pPr>
    </w:p>
    <w:p w14:paraId="18207DF2" w14:textId="0819D469" w:rsidR="00FC6C85" w:rsidRPr="00FC6C85" w:rsidRDefault="00FC6C85" w:rsidP="00FC6C85">
      <w:pPr>
        <w:pBdr>
          <w:top w:val="nil"/>
          <w:left w:val="nil"/>
          <w:bottom w:val="nil"/>
          <w:right w:val="nil"/>
          <w:between w:val="nil"/>
        </w:pBdr>
        <w:spacing w:before="240" w:after="120"/>
        <w:ind w:left="1304"/>
        <w:rPr>
          <w:color w:val="000000"/>
          <w:u w:val="single"/>
        </w:rPr>
      </w:pPr>
      <w:r w:rsidRPr="00FC6C85">
        <w:rPr>
          <w:color w:val="000000"/>
          <w:u w:val="single"/>
        </w:rPr>
        <w:t>Kriittinen infrastruktuuri ja avoin tieto</w:t>
      </w:r>
      <w:r>
        <w:rPr>
          <w:color w:val="000000"/>
          <w:u w:val="single"/>
        </w:rPr>
        <w:t>.</w:t>
      </w:r>
      <w:r w:rsidRPr="00FC6C85">
        <w:rPr>
          <w:color w:val="000000"/>
          <w:u w:val="single"/>
        </w:rPr>
        <w:t xml:space="preserve"> Opas turvallisuuslähtöiseen tiedonhallintaan</w:t>
      </w:r>
    </w:p>
    <w:p w14:paraId="1D25552D" w14:textId="0943104C" w:rsidR="00FC6C85" w:rsidRPr="0032435D" w:rsidRDefault="00FC6C85" w:rsidP="00FC6C85">
      <w:pPr>
        <w:pBdr>
          <w:top w:val="nil"/>
          <w:left w:val="nil"/>
          <w:bottom w:val="nil"/>
          <w:right w:val="nil"/>
          <w:between w:val="nil"/>
        </w:pBdr>
        <w:spacing w:before="240" w:after="120"/>
        <w:ind w:left="1304"/>
        <w:rPr>
          <w:color w:val="000000"/>
          <w:u w:val="single"/>
          <w:lang w:val="fi-FI"/>
        </w:rPr>
      </w:pPr>
      <w:r w:rsidRPr="00FC6C85">
        <w:rPr>
          <w:color w:val="000000"/>
          <w:u w:val="single"/>
        </w:rPr>
        <w:t>VALTIOVARAINMINISTERIÖN JULKAISUJA – 2026:27</w:t>
      </w:r>
      <w:r>
        <w:rPr>
          <w:color w:val="000000"/>
          <w:u w:val="single"/>
        </w:rPr>
        <w:t xml:space="preserve"> </w:t>
      </w:r>
      <w:hyperlink r:id="rId60" w:tgtFrame="_blank" w:tooltip="https://julkaisut.valtioneuvosto.fi/server/api/core/bitstreams/8666aa26-1e6c-4035-8f87-22f3f2971e16/content" w:history="1">
        <w:r w:rsidRPr="00FC6C85">
          <w:rPr>
            <w:rStyle w:val="Hyperlinkki"/>
          </w:rPr>
          <w:t>Kriittinen infrastruktuuri ja avoin tieto</w:t>
        </w:r>
      </w:hyperlink>
    </w:p>
    <w:p w14:paraId="3BF446A5" w14:textId="77777777" w:rsidR="00FC6C85" w:rsidRPr="00FC6C85" w:rsidRDefault="00FC6C85" w:rsidP="00FC6C85">
      <w:pPr>
        <w:pBdr>
          <w:top w:val="nil"/>
          <w:left w:val="nil"/>
          <w:bottom w:val="nil"/>
          <w:right w:val="nil"/>
          <w:between w:val="nil"/>
        </w:pBdr>
        <w:spacing w:before="240" w:after="120"/>
        <w:ind w:left="1304"/>
        <w:rPr>
          <w:color w:val="000000"/>
          <w:u w:val="single"/>
          <w:lang w:val="fi-FI"/>
        </w:rPr>
      </w:pPr>
    </w:p>
    <w:p w14:paraId="3E85473F" w14:textId="77777777" w:rsidR="00FE6242" w:rsidRDefault="00AE1D3F">
      <w:pPr>
        <w:pBdr>
          <w:top w:val="nil"/>
          <w:left w:val="nil"/>
          <w:bottom w:val="nil"/>
          <w:right w:val="nil"/>
          <w:between w:val="nil"/>
        </w:pBdr>
        <w:spacing w:before="240" w:after="120"/>
        <w:ind w:left="1304"/>
        <w:rPr>
          <w:color w:val="000000"/>
          <w:u w:val="single"/>
        </w:rPr>
      </w:pPr>
      <w:r>
        <w:rPr>
          <w:color w:val="000000"/>
          <w:u w:val="single"/>
        </w:rPr>
        <w:t xml:space="preserve">Sitra: </w:t>
      </w:r>
      <w:r>
        <w:rPr>
          <w:i/>
          <w:iCs/>
          <w:color w:val="000000"/>
          <w:u w:val="single"/>
        </w:rPr>
        <w:t>Kohti kokonaisvaltaista datanhallintaa EU:ssa</w:t>
      </w:r>
      <w:r>
        <w:rPr>
          <w:color w:val="000000"/>
          <w:u w:val="single"/>
        </w:rPr>
        <w:t xml:space="preserve"> </w:t>
      </w:r>
      <w:hyperlink r:id="rId61">
        <w:r w:rsidR="00FE6242">
          <w:rPr>
            <w:color w:val="0000FF"/>
            <w:u w:val="single"/>
          </w:rPr>
          <w:t>[sitra.fi]</w:t>
        </w:r>
      </w:hyperlink>
    </w:p>
    <w:p w14:paraId="1A0B1B33" w14:textId="77777777" w:rsidR="00FE6242" w:rsidRDefault="00AE1D3F">
      <w:pPr>
        <w:pBdr>
          <w:top w:val="nil"/>
          <w:left w:val="nil"/>
          <w:bottom w:val="nil"/>
          <w:right w:val="nil"/>
          <w:between w:val="nil"/>
        </w:pBdr>
        <w:spacing w:before="240" w:after="120"/>
        <w:ind w:left="1304"/>
        <w:rPr>
          <w:color w:val="000000"/>
          <w:u w:val="single"/>
        </w:rPr>
      </w:pPr>
      <w:r>
        <w:rPr>
          <w:color w:val="000000"/>
          <w:u w:val="single"/>
        </w:rPr>
        <w:t xml:space="preserve">SAP: </w:t>
      </w:r>
      <w:r>
        <w:rPr>
          <w:i/>
          <w:iCs/>
          <w:color w:val="000000"/>
          <w:u w:val="single"/>
        </w:rPr>
        <w:t>Mikä on tietoarkkitehtuuri</w:t>
      </w:r>
      <w:r>
        <w:rPr>
          <w:color w:val="000000"/>
          <w:u w:val="single"/>
        </w:rPr>
        <w:t xml:space="preserve"> </w:t>
      </w:r>
      <w:hyperlink r:id="rId62">
        <w:r w:rsidR="00FE6242">
          <w:rPr>
            <w:color w:val="0000FF"/>
            <w:u w:val="single"/>
          </w:rPr>
          <w:t>[sap.com]</w:t>
        </w:r>
      </w:hyperlink>
    </w:p>
    <w:p w14:paraId="371F28CD" w14:textId="77777777" w:rsidR="00FE6242" w:rsidRDefault="00AE1D3F">
      <w:pPr>
        <w:pBdr>
          <w:top w:val="nil"/>
          <w:left w:val="nil"/>
          <w:bottom w:val="nil"/>
          <w:right w:val="nil"/>
          <w:between w:val="nil"/>
        </w:pBdr>
        <w:spacing w:before="240" w:after="120"/>
        <w:ind w:left="1304"/>
        <w:rPr>
          <w:color w:val="000000"/>
          <w:u w:val="single"/>
        </w:rPr>
      </w:pPr>
      <w:r>
        <w:rPr>
          <w:color w:val="000000"/>
          <w:u w:val="single"/>
        </w:rPr>
        <w:t xml:space="preserve">Arter: </w:t>
      </w:r>
      <w:r>
        <w:rPr>
          <w:i/>
          <w:iCs/>
          <w:color w:val="000000"/>
          <w:u w:val="single"/>
        </w:rPr>
        <w:t>Tietoarkkitehtuuri tiedonhallinnan työvälineenä</w:t>
      </w:r>
      <w:r>
        <w:rPr>
          <w:color w:val="000000"/>
          <w:u w:val="single"/>
        </w:rPr>
        <w:t xml:space="preserve"> </w:t>
      </w:r>
      <w:hyperlink r:id="rId63">
        <w:r w:rsidR="00FE6242">
          <w:rPr>
            <w:color w:val="0000FF"/>
            <w:u w:val="single"/>
          </w:rPr>
          <w:t>[arter.fi]</w:t>
        </w:r>
      </w:hyperlink>
    </w:p>
    <w:p w14:paraId="416D1FEE" w14:textId="77777777" w:rsidR="00FE6242" w:rsidRPr="0032435D" w:rsidRDefault="00AE1D3F">
      <w:pPr>
        <w:pBdr>
          <w:top w:val="nil"/>
          <w:left w:val="nil"/>
          <w:bottom w:val="nil"/>
          <w:right w:val="nil"/>
          <w:between w:val="nil"/>
        </w:pBdr>
        <w:spacing w:before="240" w:after="120"/>
        <w:ind w:left="1304"/>
        <w:rPr>
          <w:lang w:val="en-US"/>
        </w:rPr>
      </w:pPr>
      <w:r w:rsidRPr="005838AE">
        <w:rPr>
          <w:color w:val="000000"/>
          <w:u w:val="single"/>
          <w:lang w:val="en-US"/>
        </w:rPr>
        <w:t xml:space="preserve">Dataworkers / Semarchy: </w:t>
      </w:r>
      <w:r w:rsidRPr="005838AE">
        <w:rPr>
          <w:i/>
          <w:iCs/>
          <w:color w:val="000000"/>
          <w:u w:val="single"/>
          <w:lang w:val="en-US"/>
        </w:rPr>
        <w:t>What is a data domain</w:t>
      </w:r>
      <w:r w:rsidRPr="005838AE">
        <w:rPr>
          <w:color w:val="000000"/>
          <w:u w:val="single"/>
          <w:lang w:val="en-US"/>
        </w:rPr>
        <w:t xml:space="preserve"> </w:t>
      </w:r>
      <w:hyperlink r:id="rId64">
        <w:r w:rsidR="00FE6242" w:rsidRPr="005838AE">
          <w:rPr>
            <w:color w:val="0000FF"/>
            <w:u w:val="single"/>
            <w:lang w:val="en-US"/>
          </w:rPr>
          <w:t>[dataworkers.io]</w:t>
        </w:r>
      </w:hyperlink>
      <w:r w:rsidRPr="005838AE">
        <w:rPr>
          <w:color w:val="000000"/>
          <w:u w:val="single"/>
          <w:lang w:val="en-US"/>
        </w:rPr>
        <w:t xml:space="preserve">, </w:t>
      </w:r>
      <w:hyperlink r:id="rId65">
        <w:r w:rsidR="00FE6242" w:rsidRPr="005838AE">
          <w:rPr>
            <w:color w:val="0000FF"/>
            <w:u w:val="single"/>
            <w:lang w:val="en-US"/>
          </w:rPr>
          <w:t>[hevoacademy.com]</w:t>
        </w:r>
      </w:hyperlink>
    </w:p>
    <w:p w14:paraId="656D6CB3" w14:textId="77777777" w:rsidR="00FC6C85" w:rsidRDefault="00FC6C85">
      <w:pPr>
        <w:pBdr>
          <w:top w:val="nil"/>
          <w:left w:val="nil"/>
          <w:bottom w:val="nil"/>
          <w:right w:val="nil"/>
          <w:between w:val="nil"/>
        </w:pBdr>
        <w:spacing w:before="240" w:after="120"/>
        <w:ind w:left="1304"/>
        <w:rPr>
          <w:color w:val="000000"/>
          <w:lang w:val="en-US"/>
        </w:rPr>
      </w:pPr>
    </w:p>
    <w:p w14:paraId="4FEE8AF1" w14:textId="77777777" w:rsidR="00FC6C85" w:rsidRDefault="00FC6C85" w:rsidP="00FC6C85">
      <w:pPr>
        <w:pBdr>
          <w:top w:val="nil"/>
          <w:left w:val="nil"/>
          <w:bottom w:val="nil"/>
          <w:right w:val="nil"/>
          <w:between w:val="nil"/>
        </w:pBdr>
        <w:spacing w:before="240" w:after="120"/>
        <w:rPr>
          <w:color w:val="000000"/>
          <w:lang w:val="fi-FI"/>
        </w:rPr>
      </w:pPr>
      <w:r w:rsidRPr="00FC6C85">
        <w:rPr>
          <w:color w:val="000000"/>
          <w:lang w:val="fi-FI"/>
        </w:rPr>
        <w:t>Kirjallisuus ja tutkimusviitteet</w:t>
      </w:r>
    </w:p>
    <w:p w14:paraId="256ECCEC" w14:textId="67BF2BCA" w:rsidR="00FC6C85" w:rsidRPr="00FC6C85" w:rsidRDefault="0041366E" w:rsidP="0041366E">
      <w:pPr>
        <w:pBdr>
          <w:top w:val="nil"/>
          <w:left w:val="nil"/>
          <w:bottom w:val="nil"/>
          <w:right w:val="nil"/>
          <w:between w:val="nil"/>
        </w:pBdr>
        <w:spacing w:before="240" w:after="120"/>
        <w:ind w:left="584" w:firstLine="720"/>
        <w:rPr>
          <w:color w:val="000000"/>
          <w:lang w:val="fi-FI"/>
        </w:rPr>
      </w:pPr>
      <w:r>
        <w:rPr>
          <w:color w:val="000000"/>
          <w:lang w:val="fi-FI"/>
        </w:rPr>
        <w:t>L</w:t>
      </w:r>
      <w:r w:rsidR="00FC6C85">
        <w:rPr>
          <w:color w:val="000000"/>
          <w:lang w:val="fi-FI"/>
        </w:rPr>
        <w:t xml:space="preserve">uku 4.2. </w:t>
      </w:r>
      <w:r w:rsidR="00FC6C85">
        <w:t>Tiedon huoltovarmuuteen edellyttämät roolit ja tehtävämääritykset</w:t>
      </w:r>
    </w:p>
    <w:p w14:paraId="21DF10CB" w14:textId="50831B8A" w:rsidR="00FC6C85" w:rsidRPr="00FC6C85" w:rsidRDefault="00FC6C85" w:rsidP="00FC6C85">
      <w:pPr>
        <w:pBdr>
          <w:top w:val="nil"/>
          <w:left w:val="nil"/>
          <w:bottom w:val="nil"/>
          <w:right w:val="nil"/>
          <w:between w:val="nil"/>
        </w:pBdr>
        <w:spacing w:before="240" w:after="120"/>
        <w:ind w:left="1304"/>
        <w:rPr>
          <w:color w:val="000000"/>
          <w:lang w:val="fi-FI"/>
        </w:rPr>
      </w:pPr>
      <w:r>
        <w:rPr>
          <w:color w:val="000000"/>
          <w:lang w:val="fi-FI"/>
        </w:rPr>
        <w:t>R</w:t>
      </w:r>
      <w:r w:rsidRPr="00FC6C85">
        <w:rPr>
          <w:color w:val="000000"/>
          <w:lang w:val="fi-FI"/>
        </w:rPr>
        <w:t xml:space="preserve">ooleja ja "knowledge brokering"-toimintaa on aika paljon myös tutkittu. </w:t>
      </w:r>
      <w:r w:rsidRPr="00FC6C85">
        <w:rPr>
          <w:color w:val="000000"/>
          <w:lang w:val="en-US"/>
        </w:rPr>
        <w:t xml:space="preserve">ESIM: MacKillop, Eleanor; Connell, Andrew; Downe, James &amp; Durrant, Hannah (2023): Making sense of knowledge-brokering organisations: boundary organisations or policy entrepreneurs? </w:t>
      </w:r>
      <w:r w:rsidRPr="00FC6C85">
        <w:rPr>
          <w:color w:val="000000"/>
          <w:lang w:val="fi-FI"/>
        </w:rPr>
        <w:t>Science and Public Policy, 50(6), 950–960. DOI: 10.1093/scipol/scad029.</w:t>
      </w:r>
    </w:p>
    <w:p w14:paraId="436C452A" w14:textId="243C06CB" w:rsidR="0041366E" w:rsidRPr="0041366E" w:rsidRDefault="0041366E" w:rsidP="0041366E">
      <w:pPr>
        <w:pBdr>
          <w:top w:val="nil"/>
          <w:left w:val="nil"/>
          <w:bottom w:val="nil"/>
          <w:right w:val="nil"/>
          <w:between w:val="nil"/>
        </w:pBdr>
        <w:spacing w:before="240" w:after="120"/>
        <w:ind w:left="1304"/>
        <w:rPr>
          <w:color w:val="000000"/>
          <w:lang w:val="en-US"/>
        </w:rPr>
      </w:pPr>
      <w:r w:rsidRPr="0041366E">
        <w:rPr>
          <w:color w:val="000000"/>
          <w:lang w:val="fi-FI"/>
        </w:rPr>
        <w:t>Erityisesti tutkimuspuolella käytetään paljon "tietovälittäjä" / "tietovälitys" -termiä</w:t>
      </w:r>
      <w:r>
        <w:rPr>
          <w:color w:val="000000"/>
          <w:lang w:val="fi-FI"/>
        </w:rPr>
        <w:t>.</w:t>
      </w:r>
      <w:r>
        <w:rPr>
          <w:color w:val="000000"/>
          <w:lang w:val="fi-FI"/>
        </w:rPr>
        <w:br/>
      </w:r>
      <w:r w:rsidRPr="0041366E">
        <w:rPr>
          <w:color w:val="000000"/>
          <w:lang w:val="en-US"/>
        </w:rPr>
        <w:t>Meyer, M. (2010): "The Rise of the Knowledge Broker", Science Communication, Volume 32, Issue 1, https://doi.org/10.1177/1075547009359797.</w:t>
      </w:r>
    </w:p>
    <w:p w14:paraId="427FF1E5" w14:textId="77777777" w:rsidR="00FC6C85" w:rsidRPr="0041366E" w:rsidRDefault="00FC6C85">
      <w:pPr>
        <w:pBdr>
          <w:top w:val="nil"/>
          <w:left w:val="nil"/>
          <w:bottom w:val="nil"/>
          <w:right w:val="nil"/>
          <w:between w:val="nil"/>
        </w:pBdr>
        <w:spacing w:before="240" w:after="120"/>
        <w:ind w:left="1304"/>
        <w:rPr>
          <w:color w:val="000000"/>
          <w:lang w:val="en-US"/>
        </w:rPr>
      </w:pPr>
    </w:p>
    <w:p w14:paraId="73D774E3" w14:textId="77777777" w:rsidR="00FC6C85" w:rsidRPr="0041366E" w:rsidRDefault="00FC6C85">
      <w:pPr>
        <w:pBdr>
          <w:top w:val="nil"/>
          <w:left w:val="nil"/>
          <w:bottom w:val="nil"/>
          <w:right w:val="nil"/>
          <w:between w:val="nil"/>
        </w:pBdr>
        <w:spacing w:before="240" w:after="120"/>
        <w:ind w:left="1304"/>
        <w:rPr>
          <w:color w:val="000000"/>
          <w:lang w:val="en-US"/>
        </w:rPr>
      </w:pPr>
    </w:p>
    <w:p w14:paraId="07AF2DB7" w14:textId="77777777" w:rsidR="00FC6C85" w:rsidRPr="0041366E" w:rsidRDefault="00FC6C85">
      <w:pPr>
        <w:pBdr>
          <w:top w:val="nil"/>
          <w:left w:val="nil"/>
          <w:bottom w:val="nil"/>
          <w:right w:val="nil"/>
          <w:between w:val="nil"/>
        </w:pBdr>
        <w:spacing w:before="240" w:after="120"/>
        <w:ind w:left="1304"/>
        <w:rPr>
          <w:color w:val="000000"/>
          <w:lang w:val="en-US"/>
        </w:rPr>
      </w:pPr>
    </w:p>
    <w:p w14:paraId="126ED70A" w14:textId="77777777" w:rsidR="00FE6242" w:rsidRPr="0041366E" w:rsidRDefault="00AE1D3F">
      <w:pPr>
        <w:rPr>
          <w:u w:val="single"/>
          <w:lang w:val="en-US"/>
        </w:rPr>
      </w:pPr>
      <w:r w:rsidRPr="0041366E">
        <w:rPr>
          <w:lang w:val="en-US"/>
        </w:rPr>
        <w:br w:type="page"/>
      </w:r>
    </w:p>
    <w:p w14:paraId="413C4B7C" w14:textId="77777777" w:rsidR="00FE6242" w:rsidRDefault="00AE1D3F">
      <w:pPr>
        <w:keepNext/>
        <w:spacing w:after="60"/>
        <w:ind w:left="357" w:hanging="357"/>
      </w:pPr>
      <w:r>
        <w:t>Liite 4. Tulevaisuusvuoropuhelu-työpaja virastojen ja viranomaisten jatkotyöhön</w:t>
      </w:r>
    </w:p>
    <w:p w14:paraId="4128BE5F" w14:textId="77777777" w:rsidR="00FE6242" w:rsidRDefault="00FE6242">
      <w:pPr>
        <w:pBdr>
          <w:top w:val="nil"/>
          <w:left w:val="nil"/>
          <w:bottom w:val="nil"/>
          <w:right w:val="nil"/>
          <w:between w:val="nil"/>
        </w:pBdr>
        <w:spacing w:before="240" w:after="120"/>
        <w:ind w:left="1304"/>
        <w:rPr>
          <w:color w:val="000000"/>
          <w:u w:val="single"/>
        </w:rPr>
      </w:pPr>
    </w:p>
    <w:p w14:paraId="531C12AF" w14:textId="77777777" w:rsidR="00FE6242" w:rsidRDefault="00AE1D3F">
      <w:pPr>
        <w:pBdr>
          <w:top w:val="nil"/>
          <w:left w:val="nil"/>
          <w:bottom w:val="nil"/>
          <w:right w:val="nil"/>
          <w:between w:val="nil"/>
        </w:pBdr>
        <w:spacing w:before="240" w:after="120"/>
        <w:ind w:left="1304"/>
        <w:rPr>
          <w:color w:val="000000"/>
        </w:rPr>
      </w:pPr>
      <w:r>
        <w:rPr>
          <w:color w:val="000000"/>
        </w:rPr>
        <w:t>tulossa</w:t>
      </w:r>
    </w:p>
    <w:p w14:paraId="7705AB0C" w14:textId="77777777" w:rsidR="00FE6242" w:rsidRDefault="00FE6242">
      <w:pPr>
        <w:pBdr>
          <w:top w:val="nil"/>
          <w:left w:val="nil"/>
          <w:bottom w:val="nil"/>
          <w:right w:val="nil"/>
          <w:between w:val="nil"/>
        </w:pBdr>
        <w:spacing w:before="240" w:after="120"/>
        <w:ind w:left="1304"/>
      </w:pPr>
    </w:p>
    <w:p w14:paraId="2F7FE5A5" w14:textId="77777777" w:rsidR="00FE6242" w:rsidRDefault="00FE6242">
      <w:pPr>
        <w:pBdr>
          <w:top w:val="nil"/>
          <w:left w:val="nil"/>
          <w:bottom w:val="nil"/>
          <w:right w:val="nil"/>
          <w:between w:val="nil"/>
        </w:pBdr>
        <w:spacing w:before="240" w:after="120"/>
        <w:ind w:left="1304"/>
      </w:pPr>
    </w:p>
    <w:p w14:paraId="5899AF33" w14:textId="77777777" w:rsidR="00FE6242" w:rsidRDefault="00FE6242">
      <w:pPr>
        <w:pBdr>
          <w:top w:val="nil"/>
          <w:left w:val="nil"/>
          <w:bottom w:val="nil"/>
          <w:right w:val="nil"/>
          <w:between w:val="nil"/>
        </w:pBdr>
        <w:spacing w:before="240" w:after="120"/>
        <w:ind w:left="1304"/>
      </w:pPr>
    </w:p>
    <w:p w14:paraId="1AE32394" w14:textId="77777777" w:rsidR="00FE6242" w:rsidRDefault="00FE6242">
      <w:pPr>
        <w:pBdr>
          <w:top w:val="nil"/>
          <w:left w:val="nil"/>
          <w:bottom w:val="nil"/>
          <w:right w:val="nil"/>
          <w:between w:val="nil"/>
        </w:pBdr>
        <w:spacing w:before="240" w:after="120"/>
        <w:ind w:left="1304"/>
      </w:pPr>
    </w:p>
    <w:p w14:paraId="16D89566" w14:textId="77777777" w:rsidR="00FE6242" w:rsidRDefault="00AE1D3F">
      <w:pPr>
        <w:pBdr>
          <w:top w:val="nil"/>
          <w:left w:val="nil"/>
          <w:bottom w:val="nil"/>
          <w:right w:val="nil"/>
          <w:between w:val="nil"/>
        </w:pBdr>
        <w:spacing w:before="240" w:after="120"/>
        <w:ind w:left="584"/>
      </w:pPr>
      <w:r>
        <w:t xml:space="preserve">Lisätietoa: </w:t>
      </w:r>
      <w:hyperlink r:id="rId66">
        <w:r w:rsidR="00FE6242">
          <w:rPr>
            <w:color w:val="1155CC"/>
            <w:u w:val="single"/>
          </w:rPr>
          <w:t>https://ttk.fi/julkaisu/tulevaisuusvuoropuhelu/</w:t>
        </w:r>
      </w:hyperlink>
    </w:p>
    <w:p w14:paraId="0DE8191D" w14:textId="77777777" w:rsidR="00FE6242" w:rsidRDefault="00FE6242">
      <w:pPr>
        <w:pBdr>
          <w:top w:val="nil"/>
          <w:left w:val="nil"/>
          <w:bottom w:val="nil"/>
          <w:right w:val="nil"/>
          <w:between w:val="nil"/>
        </w:pBdr>
        <w:spacing w:before="240" w:after="120"/>
        <w:ind w:left="584"/>
      </w:pPr>
    </w:p>
    <w:sectPr w:rsidR="00FE6242" w:rsidSect="00325148">
      <w:headerReference w:type="default" r:id="rId67"/>
      <w:type w:val="continuous"/>
      <w:pgSz w:w="11906" w:h="16838" w:code="9"/>
      <w:pgMar w:top="567" w:right="851" w:bottom="567" w:left="851" w:header="527"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B30CB" w14:textId="77777777" w:rsidR="00F91C32" w:rsidRDefault="00F91C32">
      <w:r>
        <w:separator/>
      </w:r>
    </w:p>
  </w:endnote>
  <w:endnote w:type="continuationSeparator" w:id="0">
    <w:p w14:paraId="7D13A368" w14:textId="77777777" w:rsidR="00F91C32" w:rsidRDefault="00F91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C4A43A48-6751-45A8-B435-096C396E127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93F6E432-5455-425F-8885-E522F1143E2E}"/>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3" w:fontKey="{A445E6A3-3C90-4CB6-B311-F7191CD62351}"/>
  </w:font>
  <w:font w:name="Calibri">
    <w:panose1 w:val="020F0502020204030204"/>
    <w:charset w:val="00"/>
    <w:family w:val="swiss"/>
    <w:pitch w:val="variable"/>
    <w:sig w:usb0="E4002EFF" w:usb1="C200247B" w:usb2="00000009" w:usb3="00000000" w:csb0="000001FF" w:csb1="00000000"/>
    <w:embedRegular r:id="rId4" w:fontKey="{1CA6CDAA-DBD9-4ABF-A5DA-94019399A892}"/>
  </w:font>
  <w:font w:name="Arial Unicode MS">
    <w:altName w:val="Arial"/>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97427" w14:textId="77777777" w:rsidR="00F91C32" w:rsidRDefault="00F91C32">
      <w:r>
        <w:separator/>
      </w:r>
    </w:p>
  </w:footnote>
  <w:footnote w:type="continuationSeparator" w:id="0">
    <w:p w14:paraId="45E1B939" w14:textId="77777777" w:rsidR="00F91C32" w:rsidRDefault="00F91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04947" w14:textId="77777777" w:rsidR="00FE6242" w:rsidRDefault="00FE6242">
    <w:pPr>
      <w:widowControl w:val="0"/>
      <w:pBdr>
        <w:top w:val="nil"/>
        <w:left w:val="nil"/>
        <w:bottom w:val="nil"/>
        <w:right w:val="nil"/>
        <w:between w:val="nil"/>
      </w:pBdr>
      <w:spacing w:line="276" w:lineRule="auto"/>
      <w:rPr>
        <w:color w:val="000000"/>
      </w:rPr>
    </w:pPr>
  </w:p>
  <w:tbl>
    <w:tblPr>
      <w:tblW w:w="10620" w:type="dxa"/>
      <w:tblInd w:w="-425" w:type="dxa"/>
      <w:tblBorders>
        <w:top w:val="nil"/>
        <w:left w:val="nil"/>
        <w:bottom w:val="nil"/>
        <w:right w:val="nil"/>
        <w:insideH w:val="nil"/>
        <w:insideV w:val="nil"/>
      </w:tblBorders>
      <w:tblLayout w:type="fixed"/>
      <w:tblLook w:val="0400" w:firstRow="0" w:lastRow="0" w:firstColumn="0" w:lastColumn="0" w:noHBand="0" w:noVBand="1"/>
    </w:tblPr>
    <w:tblGrid>
      <w:gridCol w:w="5522"/>
      <w:gridCol w:w="5098"/>
    </w:tblGrid>
    <w:tr w:rsidR="00FE6242" w14:paraId="635DCF59" w14:textId="77777777" w:rsidTr="004D27FB">
      <w:tc>
        <w:tcPr>
          <w:tcW w:w="5522" w:type="dxa"/>
        </w:tcPr>
        <w:p w14:paraId="3B380062" w14:textId="77777777" w:rsidR="00FE6242" w:rsidRDefault="00AE1D3F">
          <w:pPr>
            <w:pBdr>
              <w:top w:val="nil"/>
              <w:left w:val="nil"/>
              <w:bottom w:val="nil"/>
              <w:right w:val="nil"/>
              <w:between w:val="nil"/>
            </w:pBdr>
            <w:tabs>
              <w:tab w:val="center" w:pos="4819"/>
              <w:tab w:val="right" w:pos="9638"/>
            </w:tabs>
            <w:rPr>
              <w:color w:val="000000"/>
            </w:rPr>
          </w:pPr>
          <w:r>
            <w:rPr>
              <w:noProof/>
              <w:color w:val="000000"/>
            </w:rPr>
            <w:drawing>
              <wp:inline distT="0" distB="0" distL="0" distR="0" wp14:anchorId="0AE3DC35" wp14:editId="6283A183">
                <wp:extent cx="712470" cy="71247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712470" cy="712470"/>
                        </a:xfrm>
                        <a:prstGeom prst="rect">
                          <a:avLst/>
                        </a:prstGeom>
                        <a:ln/>
                      </pic:spPr>
                    </pic:pic>
                  </a:graphicData>
                </a:graphic>
              </wp:inline>
            </w:drawing>
          </w:r>
        </w:p>
      </w:tc>
      <w:tc>
        <w:tcPr>
          <w:tcW w:w="5098" w:type="dxa"/>
        </w:tcPr>
        <w:p w14:paraId="6E739667" w14:textId="77777777" w:rsidR="00FE6242" w:rsidRDefault="00FE6242">
          <w:pPr>
            <w:pBdr>
              <w:top w:val="nil"/>
              <w:left w:val="nil"/>
              <w:bottom w:val="nil"/>
              <w:right w:val="nil"/>
              <w:between w:val="nil"/>
            </w:pBdr>
            <w:tabs>
              <w:tab w:val="center" w:pos="4819"/>
              <w:tab w:val="right" w:pos="9638"/>
            </w:tabs>
            <w:jc w:val="right"/>
            <w:rPr>
              <w:color w:val="000000"/>
            </w:rPr>
          </w:pPr>
        </w:p>
      </w:tc>
    </w:tr>
  </w:tbl>
  <w:p w14:paraId="20E872C2" w14:textId="77777777" w:rsidR="00FE6242" w:rsidRDefault="00FE6242">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BEFAE" w14:textId="77777777" w:rsidR="00FE6242" w:rsidRDefault="00FE6242">
    <w:pPr>
      <w:widowControl w:val="0"/>
      <w:pBdr>
        <w:top w:val="nil"/>
        <w:left w:val="nil"/>
        <w:bottom w:val="nil"/>
        <w:right w:val="nil"/>
        <w:between w:val="nil"/>
      </w:pBdr>
      <w:spacing w:line="276" w:lineRule="auto"/>
      <w:rPr>
        <w:color w:val="000000"/>
      </w:rPr>
    </w:pPr>
  </w:p>
  <w:tbl>
    <w:tblPr>
      <w:tblW w:w="10205" w:type="dxa"/>
      <w:tblLayout w:type="fixed"/>
      <w:tblCellMar>
        <w:left w:w="115" w:type="dxa"/>
        <w:right w:w="115" w:type="dxa"/>
      </w:tblCellMar>
      <w:tblLook w:val="0000" w:firstRow="0" w:lastRow="0" w:firstColumn="0" w:lastColumn="0" w:noHBand="0" w:noVBand="0"/>
    </w:tblPr>
    <w:tblGrid>
      <w:gridCol w:w="5100"/>
      <w:gridCol w:w="2550"/>
      <w:gridCol w:w="1367"/>
      <w:gridCol w:w="1188"/>
    </w:tblGrid>
    <w:tr w:rsidR="00FE6242" w14:paraId="2A31CCD4" w14:textId="77777777" w:rsidTr="004D27FB">
      <w:tc>
        <w:tcPr>
          <w:tcW w:w="5100" w:type="dxa"/>
          <w:vMerge w:val="restart"/>
        </w:tcPr>
        <w:p w14:paraId="0376B5A4" w14:textId="77777777" w:rsidR="00FE6242" w:rsidRDefault="00AE1D3F">
          <w:r>
            <w:rPr>
              <w:noProof/>
            </w:rPr>
            <w:drawing>
              <wp:inline distT="0" distB="0" distL="0" distR="0" wp14:anchorId="6ED80AA2" wp14:editId="711CE634">
                <wp:extent cx="1655064" cy="362712"/>
                <wp:effectExtent l="0" t="0" r="0" b="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
                        <a:srcRect/>
                        <a:stretch>
                          <a:fillRect/>
                        </a:stretch>
                      </pic:blipFill>
                      <pic:spPr>
                        <a:xfrm>
                          <a:off x="0" y="0"/>
                          <a:ext cx="1655064" cy="362712"/>
                        </a:xfrm>
                        <a:prstGeom prst="rect">
                          <a:avLst/>
                        </a:prstGeom>
                        <a:ln/>
                      </pic:spPr>
                    </pic:pic>
                  </a:graphicData>
                </a:graphic>
              </wp:inline>
            </w:drawing>
          </w:r>
        </w:p>
        <w:p w14:paraId="7C22F65E" w14:textId="77777777" w:rsidR="00FE6242" w:rsidRDefault="00FE6242"/>
      </w:tc>
      <w:tc>
        <w:tcPr>
          <w:tcW w:w="2550" w:type="dxa"/>
        </w:tcPr>
        <w:p w14:paraId="64527147" w14:textId="77777777" w:rsidR="00FE6242" w:rsidRDefault="00AE1D3F">
          <w:r>
            <w:rPr>
              <w:b/>
              <w:bCs/>
            </w:rPr>
            <w:t>Virhe. Viitteen lähdettä ei löytynyt.</w:t>
          </w:r>
        </w:p>
      </w:tc>
      <w:tc>
        <w:tcPr>
          <w:tcW w:w="1367" w:type="dxa"/>
        </w:tcPr>
        <w:p w14:paraId="49D097D2" w14:textId="77777777" w:rsidR="00FE6242" w:rsidRDefault="00FE6242"/>
      </w:tc>
      <w:tc>
        <w:tcPr>
          <w:tcW w:w="1188" w:type="dxa"/>
        </w:tcPr>
        <w:p w14:paraId="625D23C3" w14:textId="77777777" w:rsidR="00FE6242" w:rsidRDefault="00FE6242"/>
      </w:tc>
    </w:tr>
    <w:tr w:rsidR="00FE6242" w14:paraId="209A6D3D" w14:textId="77777777" w:rsidTr="004D27FB">
      <w:tc>
        <w:tcPr>
          <w:tcW w:w="5100" w:type="dxa"/>
          <w:vMerge/>
        </w:tcPr>
        <w:p w14:paraId="538BA473" w14:textId="77777777" w:rsidR="00FE6242" w:rsidRDefault="00FE6242">
          <w:pPr>
            <w:widowControl w:val="0"/>
            <w:pBdr>
              <w:top w:val="nil"/>
              <w:left w:val="nil"/>
              <w:bottom w:val="nil"/>
              <w:right w:val="nil"/>
              <w:between w:val="nil"/>
            </w:pBdr>
            <w:spacing w:line="276" w:lineRule="auto"/>
          </w:pPr>
        </w:p>
      </w:tc>
      <w:tc>
        <w:tcPr>
          <w:tcW w:w="2550" w:type="dxa"/>
        </w:tcPr>
        <w:p w14:paraId="2F30BBE6" w14:textId="77777777" w:rsidR="00FE6242" w:rsidRDefault="00AE1D3F">
          <w:r>
            <w:rPr>
              <w:b/>
              <w:bCs/>
            </w:rPr>
            <w:t>Virhe. Viitteen lähdettä ei löytynyt.</w:t>
          </w:r>
        </w:p>
      </w:tc>
      <w:tc>
        <w:tcPr>
          <w:tcW w:w="2555" w:type="dxa"/>
          <w:gridSpan w:val="2"/>
        </w:tcPr>
        <w:p w14:paraId="7BA54483" w14:textId="77777777" w:rsidR="00FE6242" w:rsidRDefault="00FE6242"/>
        <w:p w14:paraId="0E424D41" w14:textId="77777777" w:rsidR="00FE6242" w:rsidRDefault="00AE1D3F">
          <w:r>
            <w:rPr>
              <w:b/>
              <w:bCs/>
            </w:rPr>
            <w:t>Virhe. Viitteen lähdettä ei löytynyt.</w:t>
          </w:r>
        </w:p>
      </w:tc>
    </w:tr>
    <w:tr w:rsidR="00FE6242" w14:paraId="6BD781F8" w14:textId="77777777" w:rsidTr="004D27FB">
      <w:tblPrEx>
        <w:tblCellMar>
          <w:left w:w="108" w:type="dxa"/>
          <w:right w:w="108" w:type="dxa"/>
        </w:tblCellMar>
      </w:tblPrEx>
      <w:tc>
        <w:tcPr>
          <w:tcW w:w="5100" w:type="dxa"/>
        </w:tcPr>
        <w:p w14:paraId="5F5D8098" w14:textId="77777777" w:rsidR="00FE6242" w:rsidRDefault="00AE1D3F">
          <w:pPr>
            <w:pBdr>
              <w:top w:val="nil"/>
              <w:left w:val="nil"/>
              <w:bottom w:val="nil"/>
              <w:right w:val="nil"/>
              <w:between w:val="nil"/>
            </w:pBdr>
            <w:tabs>
              <w:tab w:val="center" w:pos="4819"/>
              <w:tab w:val="right" w:pos="9638"/>
            </w:tabs>
            <w:rPr>
              <w:b/>
              <w:bCs/>
              <w:color w:val="000000"/>
            </w:rPr>
          </w:pPr>
          <w:r>
            <w:rPr>
              <w:color w:val="000000"/>
            </w:rPr>
            <w:t>Virhe. Viitteen lähdettä ei löytynyt.</w:t>
          </w:r>
        </w:p>
      </w:tc>
      <w:tc>
        <w:tcPr>
          <w:tcW w:w="2550" w:type="dxa"/>
        </w:tcPr>
        <w:p w14:paraId="211B3358" w14:textId="77777777" w:rsidR="00FE6242" w:rsidRDefault="00AE1D3F">
          <w:r>
            <w:rPr>
              <w:b/>
              <w:bCs/>
            </w:rPr>
            <w:t>Virhe. Viitteen lähdettä ei löytynyt.</w:t>
          </w:r>
        </w:p>
      </w:tc>
      <w:tc>
        <w:tcPr>
          <w:tcW w:w="2555" w:type="dxa"/>
          <w:gridSpan w:val="2"/>
        </w:tcPr>
        <w:p w14:paraId="2B8D6E91" w14:textId="77777777" w:rsidR="00FE6242" w:rsidRDefault="00FE6242"/>
      </w:tc>
    </w:tr>
    <w:tr w:rsidR="00FE6242" w14:paraId="62E7988C" w14:textId="77777777" w:rsidTr="004D27FB">
      <w:tc>
        <w:tcPr>
          <w:tcW w:w="5100" w:type="dxa"/>
        </w:tcPr>
        <w:p w14:paraId="45A20A5E" w14:textId="77777777" w:rsidR="00FE6242" w:rsidRDefault="00AE1D3F">
          <w:pPr>
            <w:pBdr>
              <w:top w:val="nil"/>
              <w:left w:val="nil"/>
              <w:bottom w:val="nil"/>
              <w:right w:val="nil"/>
              <w:between w:val="nil"/>
            </w:pBdr>
            <w:tabs>
              <w:tab w:val="center" w:pos="4819"/>
              <w:tab w:val="right" w:pos="9638"/>
            </w:tabs>
            <w:rPr>
              <w:color w:val="000000"/>
            </w:rPr>
          </w:pPr>
          <w:r>
            <w:rPr>
              <w:b/>
              <w:bCs/>
              <w:color w:val="000000"/>
            </w:rPr>
            <w:t>Virhe. Viitteen lähdettä ei löytynyt.</w:t>
          </w:r>
        </w:p>
      </w:tc>
      <w:tc>
        <w:tcPr>
          <w:tcW w:w="2550" w:type="dxa"/>
          <w:vAlign w:val="center"/>
        </w:tcPr>
        <w:p w14:paraId="74749AFA" w14:textId="77777777" w:rsidR="00FE6242" w:rsidRDefault="00FE6242">
          <w:pPr>
            <w:rPr>
              <w:b/>
              <w:bCs/>
              <w:color w:val="FF0000"/>
            </w:rPr>
          </w:pPr>
        </w:p>
      </w:tc>
      <w:tc>
        <w:tcPr>
          <w:tcW w:w="2555" w:type="dxa"/>
          <w:gridSpan w:val="2"/>
          <w:vAlign w:val="center"/>
        </w:tcPr>
        <w:p w14:paraId="386A5910" w14:textId="77777777" w:rsidR="00FE6242" w:rsidRDefault="00AE1D3F">
          <w:pPr>
            <w:rPr>
              <w:b/>
              <w:bCs/>
              <w:color w:val="FF0000"/>
              <w:sz w:val="16"/>
              <w:szCs w:val="16"/>
            </w:rPr>
          </w:pPr>
          <w:r>
            <w:rPr>
              <w:color w:val="FF0000"/>
              <w:sz w:val="16"/>
              <w:szCs w:val="16"/>
            </w:rPr>
            <w:t>Virhe. Viitteen lähdettä ei löytynyt.</w:t>
          </w:r>
        </w:p>
      </w:tc>
    </w:tr>
    <w:tr w:rsidR="00FE6242" w14:paraId="753F9B39" w14:textId="77777777" w:rsidTr="004D27FB">
      <w:tc>
        <w:tcPr>
          <w:tcW w:w="5100" w:type="dxa"/>
        </w:tcPr>
        <w:p w14:paraId="69D4159D" w14:textId="77777777" w:rsidR="00FE6242" w:rsidRDefault="00AE1D3F">
          <w:r>
            <w:rPr>
              <w:b/>
              <w:bCs/>
            </w:rPr>
            <w:t>Virhe. Viitteen lähdettä ei löytynyt.</w:t>
          </w:r>
        </w:p>
      </w:tc>
      <w:tc>
        <w:tcPr>
          <w:tcW w:w="2550" w:type="dxa"/>
          <w:vAlign w:val="center"/>
        </w:tcPr>
        <w:p w14:paraId="084E1150" w14:textId="77777777" w:rsidR="00FE6242" w:rsidRDefault="00FE6242">
          <w:pPr>
            <w:rPr>
              <w:b/>
              <w:bCs/>
              <w:color w:val="FF0000"/>
            </w:rPr>
          </w:pPr>
        </w:p>
      </w:tc>
      <w:tc>
        <w:tcPr>
          <w:tcW w:w="2555" w:type="dxa"/>
          <w:gridSpan w:val="2"/>
          <w:vAlign w:val="center"/>
        </w:tcPr>
        <w:p w14:paraId="35FAE568" w14:textId="77777777" w:rsidR="00FE6242" w:rsidRDefault="00AE1D3F">
          <w:pPr>
            <w:rPr>
              <w:b/>
              <w:bCs/>
              <w:color w:val="FF0000"/>
              <w:sz w:val="16"/>
              <w:szCs w:val="16"/>
            </w:rPr>
          </w:pPr>
          <w:r>
            <w:rPr>
              <w:color w:val="FF0000"/>
              <w:sz w:val="16"/>
              <w:szCs w:val="16"/>
            </w:rPr>
            <w:t>Virhe. Viitteen lähdettä ei löytynyt.</w:t>
          </w:r>
          <w:r>
            <w:rPr>
              <w:b/>
              <w:bCs/>
              <w:color w:val="FF0000"/>
              <w:sz w:val="16"/>
              <w:szCs w:val="16"/>
            </w:rPr>
            <w:t xml:space="preserve"> </w:t>
          </w:r>
          <w:r>
            <w:rPr>
              <w:color w:val="FF0000"/>
              <w:sz w:val="16"/>
              <w:szCs w:val="16"/>
            </w:rPr>
            <w:t>Virhe. Viitteen lähdettä ei löytynyt.</w:t>
          </w:r>
        </w:p>
      </w:tc>
    </w:tr>
    <w:tr w:rsidR="00FE6242" w14:paraId="3D96AAB8" w14:textId="77777777" w:rsidTr="004D27FB">
      <w:tblPrEx>
        <w:tblCellMar>
          <w:left w:w="108" w:type="dxa"/>
          <w:right w:w="108" w:type="dxa"/>
        </w:tblCellMar>
      </w:tblPrEx>
      <w:tc>
        <w:tcPr>
          <w:tcW w:w="5100" w:type="dxa"/>
        </w:tcPr>
        <w:p w14:paraId="2432CEBF" w14:textId="77777777" w:rsidR="00FE6242" w:rsidRDefault="00FE6242"/>
      </w:tc>
      <w:tc>
        <w:tcPr>
          <w:tcW w:w="2550" w:type="dxa"/>
        </w:tcPr>
        <w:p w14:paraId="4C3244BC" w14:textId="77777777" w:rsidR="00FE6242" w:rsidRDefault="00FE6242">
          <w:pPr>
            <w:rPr>
              <w:color w:val="FF0000"/>
            </w:rPr>
          </w:pPr>
        </w:p>
      </w:tc>
      <w:tc>
        <w:tcPr>
          <w:tcW w:w="2555" w:type="dxa"/>
          <w:gridSpan w:val="2"/>
        </w:tcPr>
        <w:p w14:paraId="3F83C7D9" w14:textId="77777777" w:rsidR="00FE6242" w:rsidRDefault="00AE1D3F">
          <w:pPr>
            <w:rPr>
              <w:color w:val="FF0000"/>
              <w:sz w:val="16"/>
              <w:szCs w:val="16"/>
            </w:rPr>
          </w:pPr>
          <w:r>
            <w:rPr>
              <w:b/>
              <w:bCs/>
              <w:color w:val="FF0000"/>
              <w:sz w:val="16"/>
              <w:szCs w:val="16"/>
            </w:rPr>
            <w:t>Virhe. Viitteen lähdettä ei löytynyt.</w:t>
          </w:r>
        </w:p>
      </w:tc>
    </w:tr>
  </w:tbl>
  <w:p w14:paraId="58203B58" w14:textId="77777777" w:rsidR="00FE6242" w:rsidRDefault="00FE6242">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CD643" w14:textId="77777777" w:rsidR="00195504" w:rsidRDefault="00195504">
    <w:pPr>
      <w:widowControl w:val="0"/>
      <w:pBdr>
        <w:top w:val="nil"/>
        <w:left w:val="nil"/>
        <w:bottom w:val="nil"/>
        <w:right w:val="nil"/>
        <w:between w:val="nil"/>
      </w:pBdr>
      <w:spacing w:line="276" w:lineRule="auto"/>
      <w:rPr>
        <w:color w:val="000000"/>
      </w:rPr>
    </w:pPr>
  </w:p>
  <w:p w14:paraId="41D61F19" w14:textId="77777777" w:rsidR="00195504" w:rsidRDefault="00195504">
    <w:pPr>
      <w:pBdr>
        <w:top w:val="nil"/>
        <w:left w:val="nil"/>
        <w:bottom w:val="nil"/>
        <w:right w:val="nil"/>
        <w:between w:val="nil"/>
      </w:pBdr>
      <w:tabs>
        <w:tab w:val="center" w:pos="4819"/>
        <w:tab w:val="right" w:pos="9638"/>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049610"/>
      <w:docPartObj>
        <w:docPartGallery w:val="Page Numbers (Top of Page)"/>
        <w:docPartUnique/>
      </w:docPartObj>
    </w:sdtPr>
    <w:sdtEndPr/>
    <w:sdtContent>
      <w:p w14:paraId="32C31397" w14:textId="2BB7E77A" w:rsidR="0078356B" w:rsidRDefault="0078356B">
        <w:pPr>
          <w:pStyle w:val="Yltunniste"/>
          <w:jc w:val="right"/>
        </w:pPr>
        <w:r>
          <w:fldChar w:fldCharType="begin"/>
        </w:r>
        <w:r>
          <w:instrText>PAGE   \* MERGEFORMAT</w:instrText>
        </w:r>
        <w:r>
          <w:fldChar w:fldCharType="separate"/>
        </w:r>
        <w:r>
          <w:rPr>
            <w:lang w:val="fi-FI"/>
          </w:rPr>
          <w:t>2</w:t>
        </w:r>
        <w:r>
          <w:fldChar w:fldCharType="end"/>
        </w:r>
        <w:r w:rsidR="002B36D9">
          <w:t xml:space="preserve"> </w:t>
        </w:r>
        <w:r>
          <w:t>(</w:t>
        </w:r>
        <w:r w:rsidRPr="00C73A40">
          <w:rPr>
            <w:sz w:val="20"/>
          </w:rPr>
          <w:fldChar w:fldCharType="begin"/>
        </w:r>
        <w:r w:rsidRPr="00C73A40">
          <w:rPr>
            <w:sz w:val="20"/>
          </w:rPr>
          <w:instrText xml:space="preserve"> NUMPAGES  \* Arabic  \* MERGEFORMAT </w:instrText>
        </w:r>
        <w:r w:rsidRPr="00C73A40">
          <w:rPr>
            <w:sz w:val="20"/>
          </w:rPr>
          <w:fldChar w:fldCharType="separate"/>
        </w:r>
        <w:r>
          <w:rPr>
            <w:sz w:val="20"/>
          </w:rPr>
          <w:t>44</w:t>
        </w:r>
        <w:r w:rsidRPr="00C73A40">
          <w:rPr>
            <w:sz w:val="20"/>
          </w:rPr>
          <w:fldChar w:fldCharType="end"/>
        </w:r>
        <w:r>
          <w:t>)</w:t>
        </w:r>
      </w:p>
    </w:sdtContent>
  </w:sdt>
  <w:p w14:paraId="559D4ECC" w14:textId="77777777" w:rsidR="00FE6242" w:rsidRDefault="00FE6242">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0244"/>
    <w:multiLevelType w:val="multilevel"/>
    <w:tmpl w:val="0D9466D2"/>
    <w:lvl w:ilvl="0">
      <w:start w:val="1"/>
      <w:numFmt w:val="bullet"/>
      <w:lvlText w:val="●"/>
      <w:lvlJc w:val="left"/>
      <w:pPr>
        <w:ind w:left="1664" w:hanging="360"/>
      </w:pPr>
      <w:rPr>
        <w:rFonts w:ascii="Noto Sans Symbols" w:eastAsia="Noto Sans Symbols" w:hAnsi="Noto Sans Symbols" w:cs="Noto Sans Symbols"/>
        <w:sz w:val="20"/>
        <w:szCs w:val="20"/>
      </w:rPr>
    </w:lvl>
    <w:lvl w:ilvl="1">
      <w:start w:val="1"/>
      <w:numFmt w:val="bullet"/>
      <w:lvlText w:val="o"/>
      <w:lvlJc w:val="left"/>
      <w:pPr>
        <w:ind w:left="2384" w:hanging="360"/>
      </w:pPr>
      <w:rPr>
        <w:rFonts w:ascii="Courier New" w:eastAsia="Courier New" w:hAnsi="Courier New" w:cs="Courier New"/>
        <w:sz w:val="20"/>
        <w:szCs w:val="20"/>
      </w:rPr>
    </w:lvl>
    <w:lvl w:ilvl="2">
      <w:start w:val="1"/>
      <w:numFmt w:val="bullet"/>
      <w:lvlText w:val="▪"/>
      <w:lvlJc w:val="left"/>
      <w:pPr>
        <w:ind w:left="3104" w:hanging="360"/>
      </w:pPr>
      <w:rPr>
        <w:rFonts w:ascii="Noto Sans Symbols" w:eastAsia="Noto Sans Symbols" w:hAnsi="Noto Sans Symbols" w:cs="Noto Sans Symbols"/>
        <w:sz w:val="20"/>
        <w:szCs w:val="20"/>
      </w:rPr>
    </w:lvl>
    <w:lvl w:ilvl="3">
      <w:start w:val="1"/>
      <w:numFmt w:val="bullet"/>
      <w:lvlText w:val="▪"/>
      <w:lvlJc w:val="left"/>
      <w:pPr>
        <w:ind w:left="3824" w:hanging="360"/>
      </w:pPr>
      <w:rPr>
        <w:rFonts w:ascii="Noto Sans Symbols" w:eastAsia="Noto Sans Symbols" w:hAnsi="Noto Sans Symbols" w:cs="Noto Sans Symbols"/>
        <w:sz w:val="20"/>
        <w:szCs w:val="20"/>
      </w:rPr>
    </w:lvl>
    <w:lvl w:ilvl="4">
      <w:start w:val="1"/>
      <w:numFmt w:val="bullet"/>
      <w:lvlText w:val="▪"/>
      <w:lvlJc w:val="left"/>
      <w:pPr>
        <w:ind w:left="4544" w:hanging="360"/>
      </w:pPr>
      <w:rPr>
        <w:rFonts w:ascii="Noto Sans Symbols" w:eastAsia="Noto Sans Symbols" w:hAnsi="Noto Sans Symbols" w:cs="Noto Sans Symbols"/>
        <w:sz w:val="20"/>
        <w:szCs w:val="20"/>
      </w:rPr>
    </w:lvl>
    <w:lvl w:ilvl="5">
      <w:start w:val="1"/>
      <w:numFmt w:val="bullet"/>
      <w:lvlText w:val="▪"/>
      <w:lvlJc w:val="left"/>
      <w:pPr>
        <w:ind w:left="5264" w:hanging="360"/>
      </w:pPr>
      <w:rPr>
        <w:rFonts w:ascii="Noto Sans Symbols" w:eastAsia="Noto Sans Symbols" w:hAnsi="Noto Sans Symbols" w:cs="Noto Sans Symbols"/>
        <w:sz w:val="20"/>
        <w:szCs w:val="20"/>
      </w:rPr>
    </w:lvl>
    <w:lvl w:ilvl="6">
      <w:start w:val="1"/>
      <w:numFmt w:val="bullet"/>
      <w:lvlText w:val="▪"/>
      <w:lvlJc w:val="left"/>
      <w:pPr>
        <w:ind w:left="5984" w:hanging="360"/>
      </w:pPr>
      <w:rPr>
        <w:rFonts w:ascii="Noto Sans Symbols" w:eastAsia="Noto Sans Symbols" w:hAnsi="Noto Sans Symbols" w:cs="Noto Sans Symbols"/>
        <w:sz w:val="20"/>
        <w:szCs w:val="20"/>
      </w:rPr>
    </w:lvl>
    <w:lvl w:ilvl="7">
      <w:start w:val="1"/>
      <w:numFmt w:val="bullet"/>
      <w:lvlText w:val="▪"/>
      <w:lvlJc w:val="left"/>
      <w:pPr>
        <w:ind w:left="6704" w:hanging="360"/>
      </w:pPr>
      <w:rPr>
        <w:rFonts w:ascii="Noto Sans Symbols" w:eastAsia="Noto Sans Symbols" w:hAnsi="Noto Sans Symbols" w:cs="Noto Sans Symbols"/>
        <w:sz w:val="20"/>
        <w:szCs w:val="20"/>
      </w:rPr>
    </w:lvl>
    <w:lvl w:ilvl="8">
      <w:start w:val="1"/>
      <w:numFmt w:val="bullet"/>
      <w:lvlText w:val="▪"/>
      <w:lvlJc w:val="left"/>
      <w:pPr>
        <w:ind w:left="7424" w:hanging="360"/>
      </w:pPr>
      <w:rPr>
        <w:rFonts w:ascii="Noto Sans Symbols" w:eastAsia="Noto Sans Symbols" w:hAnsi="Noto Sans Symbols" w:cs="Noto Sans Symbols"/>
        <w:sz w:val="20"/>
        <w:szCs w:val="20"/>
      </w:rPr>
    </w:lvl>
  </w:abstractNum>
  <w:abstractNum w:abstractNumId="1" w15:restartNumberingAfterBreak="0">
    <w:nsid w:val="0AD95BC6"/>
    <w:multiLevelType w:val="multilevel"/>
    <w:tmpl w:val="2BB28F12"/>
    <w:lvl w:ilvl="0">
      <w:start w:val="1"/>
      <w:numFmt w:val="decimal"/>
      <w:lvlText w:val="%1 "/>
      <w:lvlJc w:val="left"/>
      <w:pPr>
        <w:ind w:left="357" w:hanging="357"/>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1A1F6F"/>
    <w:multiLevelType w:val="multilevel"/>
    <w:tmpl w:val="7E74BA62"/>
    <w:lvl w:ilvl="0">
      <w:start w:val="1"/>
      <w:numFmt w:val="decimal"/>
      <w:lvlText w:val="%1)"/>
      <w:lvlJc w:val="left"/>
      <w:pPr>
        <w:ind w:left="357" w:hanging="357"/>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041E59"/>
    <w:multiLevelType w:val="hybridMultilevel"/>
    <w:tmpl w:val="B5CCCE06"/>
    <w:lvl w:ilvl="0" w:tplc="BC92DF50">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4" w15:restartNumberingAfterBreak="0">
    <w:nsid w:val="123D5279"/>
    <w:multiLevelType w:val="multilevel"/>
    <w:tmpl w:val="5B8A129C"/>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3C35546"/>
    <w:multiLevelType w:val="multilevel"/>
    <w:tmpl w:val="EEEA061E"/>
    <w:lvl w:ilvl="0">
      <w:start w:val="1"/>
      <w:numFmt w:val="decimal"/>
      <w:lvlText w:val="%1)"/>
      <w:lvlJc w:val="left"/>
      <w:pPr>
        <w:ind w:left="357" w:hanging="357"/>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6465D7"/>
    <w:multiLevelType w:val="hybridMultilevel"/>
    <w:tmpl w:val="6B1810DE"/>
    <w:lvl w:ilvl="0" w:tplc="08B20F5A">
      <w:start w:val="1"/>
      <w:numFmt w:val="bullet"/>
      <w:lvlText w:val="-"/>
      <w:lvlJc w:val="left"/>
      <w:pPr>
        <w:ind w:left="1664" w:hanging="360"/>
      </w:pPr>
      <w:rPr>
        <w:rFonts w:ascii="Arial" w:eastAsia="Arial" w:hAnsi="Arial" w:cs="Aria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7" w15:restartNumberingAfterBreak="0">
    <w:nsid w:val="17A719EB"/>
    <w:multiLevelType w:val="hybridMultilevel"/>
    <w:tmpl w:val="0610F488"/>
    <w:lvl w:ilvl="0" w:tplc="040B0011">
      <w:start w:val="1"/>
      <w:numFmt w:val="decimal"/>
      <w:lvlText w:val="%1)"/>
      <w:lvlJc w:val="left"/>
      <w:pPr>
        <w:ind w:left="2024" w:hanging="360"/>
      </w:pPr>
    </w:lvl>
    <w:lvl w:ilvl="1" w:tplc="040B0019" w:tentative="1">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8" w15:restartNumberingAfterBreak="0">
    <w:nsid w:val="17EC7D61"/>
    <w:multiLevelType w:val="hybridMultilevel"/>
    <w:tmpl w:val="6D9C82FE"/>
    <w:lvl w:ilvl="0" w:tplc="F4503E0A">
      <w:start w:val="1"/>
      <w:numFmt w:val="decimal"/>
      <w:lvlText w:val="%1)"/>
      <w:lvlJc w:val="left"/>
      <w:pPr>
        <w:ind w:left="1664" w:hanging="360"/>
      </w:pPr>
      <w:rPr>
        <w:rFonts w:hint="default"/>
        <w:color w:val="auto"/>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9" w15:restartNumberingAfterBreak="0">
    <w:nsid w:val="1A3B7DA7"/>
    <w:multiLevelType w:val="multilevel"/>
    <w:tmpl w:val="6AA6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4B6F80"/>
    <w:multiLevelType w:val="multilevel"/>
    <w:tmpl w:val="BC548482"/>
    <w:lvl w:ilvl="0">
      <w:start w:val="1"/>
      <w:numFmt w:val="decimal"/>
      <w:lvlText w:val="%1)"/>
      <w:lvlJc w:val="left"/>
      <w:pPr>
        <w:ind w:left="1664" w:hanging="360"/>
      </w:pPr>
    </w:lvl>
    <w:lvl w:ilvl="1">
      <w:start w:val="1"/>
      <w:numFmt w:val="lowerLetter"/>
      <w:lvlText w:val="%2."/>
      <w:lvlJc w:val="left"/>
      <w:pPr>
        <w:ind w:left="2384" w:hanging="360"/>
      </w:pPr>
    </w:lvl>
    <w:lvl w:ilvl="2">
      <w:start w:val="1"/>
      <w:numFmt w:val="lowerRoman"/>
      <w:lvlText w:val="%3."/>
      <w:lvlJc w:val="right"/>
      <w:pPr>
        <w:ind w:left="3104" w:hanging="180"/>
      </w:pPr>
    </w:lvl>
    <w:lvl w:ilvl="3">
      <w:start w:val="1"/>
      <w:numFmt w:val="decimal"/>
      <w:lvlText w:val="%4."/>
      <w:lvlJc w:val="left"/>
      <w:pPr>
        <w:ind w:left="3824" w:hanging="360"/>
      </w:pPr>
    </w:lvl>
    <w:lvl w:ilvl="4">
      <w:start w:val="1"/>
      <w:numFmt w:val="lowerLetter"/>
      <w:lvlText w:val="%5."/>
      <w:lvlJc w:val="left"/>
      <w:pPr>
        <w:ind w:left="4544" w:hanging="360"/>
      </w:pPr>
    </w:lvl>
    <w:lvl w:ilvl="5">
      <w:start w:val="1"/>
      <w:numFmt w:val="lowerRoman"/>
      <w:lvlText w:val="%6."/>
      <w:lvlJc w:val="right"/>
      <w:pPr>
        <w:ind w:left="5264" w:hanging="180"/>
      </w:pPr>
    </w:lvl>
    <w:lvl w:ilvl="6">
      <w:start w:val="1"/>
      <w:numFmt w:val="decimal"/>
      <w:lvlText w:val="%7."/>
      <w:lvlJc w:val="left"/>
      <w:pPr>
        <w:ind w:left="5984" w:hanging="360"/>
      </w:pPr>
    </w:lvl>
    <w:lvl w:ilvl="7">
      <w:start w:val="1"/>
      <w:numFmt w:val="lowerLetter"/>
      <w:lvlText w:val="%8."/>
      <w:lvlJc w:val="left"/>
      <w:pPr>
        <w:ind w:left="6704" w:hanging="360"/>
      </w:pPr>
    </w:lvl>
    <w:lvl w:ilvl="8">
      <w:start w:val="1"/>
      <w:numFmt w:val="lowerRoman"/>
      <w:lvlText w:val="%9."/>
      <w:lvlJc w:val="right"/>
      <w:pPr>
        <w:ind w:left="7424" w:hanging="180"/>
      </w:pPr>
    </w:lvl>
  </w:abstractNum>
  <w:abstractNum w:abstractNumId="11" w15:restartNumberingAfterBreak="0">
    <w:nsid w:val="1B4D215E"/>
    <w:multiLevelType w:val="multilevel"/>
    <w:tmpl w:val="94A4E384"/>
    <w:lvl w:ilvl="0">
      <w:start w:val="8"/>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1E5053"/>
    <w:multiLevelType w:val="hybridMultilevel"/>
    <w:tmpl w:val="11DEB36E"/>
    <w:lvl w:ilvl="0" w:tplc="040B0011">
      <w:start w:val="1"/>
      <w:numFmt w:val="decimal"/>
      <w:lvlText w:val="%1)"/>
      <w:lvlJc w:val="left"/>
      <w:pPr>
        <w:ind w:left="1664" w:hanging="360"/>
      </w:pPr>
      <w:rPr>
        <w:rFonts w:hint="default"/>
        <w:color w:val="auto"/>
      </w:rPr>
    </w:lvl>
    <w:lvl w:ilvl="1" w:tplc="FFFFFFFF" w:tentative="1">
      <w:start w:val="1"/>
      <w:numFmt w:val="lowerLetter"/>
      <w:lvlText w:val="%2."/>
      <w:lvlJc w:val="left"/>
      <w:pPr>
        <w:ind w:left="2384" w:hanging="360"/>
      </w:pPr>
    </w:lvl>
    <w:lvl w:ilvl="2" w:tplc="FFFFFFFF" w:tentative="1">
      <w:start w:val="1"/>
      <w:numFmt w:val="lowerRoman"/>
      <w:lvlText w:val="%3."/>
      <w:lvlJc w:val="right"/>
      <w:pPr>
        <w:ind w:left="3104" w:hanging="180"/>
      </w:pPr>
    </w:lvl>
    <w:lvl w:ilvl="3" w:tplc="FFFFFFFF" w:tentative="1">
      <w:start w:val="1"/>
      <w:numFmt w:val="decimal"/>
      <w:lvlText w:val="%4."/>
      <w:lvlJc w:val="left"/>
      <w:pPr>
        <w:ind w:left="3824" w:hanging="360"/>
      </w:pPr>
    </w:lvl>
    <w:lvl w:ilvl="4" w:tplc="FFFFFFFF" w:tentative="1">
      <w:start w:val="1"/>
      <w:numFmt w:val="lowerLetter"/>
      <w:lvlText w:val="%5."/>
      <w:lvlJc w:val="left"/>
      <w:pPr>
        <w:ind w:left="4544" w:hanging="360"/>
      </w:pPr>
    </w:lvl>
    <w:lvl w:ilvl="5" w:tplc="FFFFFFFF" w:tentative="1">
      <w:start w:val="1"/>
      <w:numFmt w:val="lowerRoman"/>
      <w:lvlText w:val="%6."/>
      <w:lvlJc w:val="right"/>
      <w:pPr>
        <w:ind w:left="5264" w:hanging="180"/>
      </w:pPr>
    </w:lvl>
    <w:lvl w:ilvl="6" w:tplc="FFFFFFFF" w:tentative="1">
      <w:start w:val="1"/>
      <w:numFmt w:val="decimal"/>
      <w:lvlText w:val="%7."/>
      <w:lvlJc w:val="left"/>
      <w:pPr>
        <w:ind w:left="5984" w:hanging="360"/>
      </w:pPr>
    </w:lvl>
    <w:lvl w:ilvl="7" w:tplc="FFFFFFFF" w:tentative="1">
      <w:start w:val="1"/>
      <w:numFmt w:val="lowerLetter"/>
      <w:lvlText w:val="%8."/>
      <w:lvlJc w:val="left"/>
      <w:pPr>
        <w:ind w:left="6704" w:hanging="360"/>
      </w:pPr>
    </w:lvl>
    <w:lvl w:ilvl="8" w:tplc="FFFFFFFF" w:tentative="1">
      <w:start w:val="1"/>
      <w:numFmt w:val="lowerRoman"/>
      <w:lvlText w:val="%9."/>
      <w:lvlJc w:val="right"/>
      <w:pPr>
        <w:ind w:left="7424" w:hanging="180"/>
      </w:pPr>
    </w:lvl>
  </w:abstractNum>
  <w:abstractNum w:abstractNumId="13" w15:restartNumberingAfterBreak="0">
    <w:nsid w:val="3C956E47"/>
    <w:multiLevelType w:val="multilevel"/>
    <w:tmpl w:val="AE16F2EA"/>
    <w:lvl w:ilvl="0">
      <w:start w:val="1"/>
      <w:numFmt w:val="decimal"/>
      <w:lvlText w:val="%1)"/>
      <w:lvlJc w:val="left"/>
      <w:pPr>
        <w:ind w:left="1664" w:hanging="360"/>
      </w:pPr>
    </w:lvl>
    <w:lvl w:ilvl="1">
      <w:start w:val="1"/>
      <w:numFmt w:val="lowerLetter"/>
      <w:lvlText w:val="%2."/>
      <w:lvlJc w:val="left"/>
      <w:pPr>
        <w:ind w:left="2384" w:hanging="360"/>
      </w:pPr>
    </w:lvl>
    <w:lvl w:ilvl="2">
      <w:start w:val="1"/>
      <w:numFmt w:val="lowerRoman"/>
      <w:lvlText w:val="%3."/>
      <w:lvlJc w:val="right"/>
      <w:pPr>
        <w:ind w:left="3104" w:hanging="180"/>
      </w:pPr>
    </w:lvl>
    <w:lvl w:ilvl="3">
      <w:start w:val="1"/>
      <w:numFmt w:val="decimal"/>
      <w:lvlText w:val="%4."/>
      <w:lvlJc w:val="left"/>
      <w:pPr>
        <w:ind w:left="3824" w:hanging="360"/>
      </w:pPr>
    </w:lvl>
    <w:lvl w:ilvl="4">
      <w:start w:val="1"/>
      <w:numFmt w:val="lowerLetter"/>
      <w:lvlText w:val="%5."/>
      <w:lvlJc w:val="left"/>
      <w:pPr>
        <w:ind w:left="4544" w:hanging="360"/>
      </w:pPr>
    </w:lvl>
    <w:lvl w:ilvl="5">
      <w:start w:val="1"/>
      <w:numFmt w:val="lowerRoman"/>
      <w:lvlText w:val="%6."/>
      <w:lvlJc w:val="right"/>
      <w:pPr>
        <w:ind w:left="5264" w:hanging="180"/>
      </w:pPr>
    </w:lvl>
    <w:lvl w:ilvl="6">
      <w:start w:val="1"/>
      <w:numFmt w:val="decimal"/>
      <w:lvlText w:val="%7."/>
      <w:lvlJc w:val="left"/>
      <w:pPr>
        <w:ind w:left="5984" w:hanging="360"/>
      </w:pPr>
    </w:lvl>
    <w:lvl w:ilvl="7">
      <w:start w:val="1"/>
      <w:numFmt w:val="lowerLetter"/>
      <w:lvlText w:val="%8."/>
      <w:lvlJc w:val="left"/>
      <w:pPr>
        <w:ind w:left="6704" w:hanging="360"/>
      </w:pPr>
    </w:lvl>
    <w:lvl w:ilvl="8">
      <w:start w:val="1"/>
      <w:numFmt w:val="lowerRoman"/>
      <w:lvlText w:val="%9."/>
      <w:lvlJc w:val="right"/>
      <w:pPr>
        <w:ind w:left="7424" w:hanging="180"/>
      </w:pPr>
    </w:lvl>
  </w:abstractNum>
  <w:abstractNum w:abstractNumId="14" w15:restartNumberingAfterBreak="0">
    <w:nsid w:val="48AC2EB9"/>
    <w:multiLevelType w:val="multilevel"/>
    <w:tmpl w:val="59F464A6"/>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F874E0"/>
    <w:multiLevelType w:val="multilevel"/>
    <w:tmpl w:val="1EF4DBCA"/>
    <w:lvl w:ilvl="0">
      <w:start w:val="9"/>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FAD5A3E"/>
    <w:multiLevelType w:val="hybridMultilevel"/>
    <w:tmpl w:val="89062C5E"/>
    <w:lvl w:ilvl="0" w:tplc="040B0011">
      <w:start w:val="1"/>
      <w:numFmt w:val="decimal"/>
      <w:lvlText w:val="%1)"/>
      <w:lvlJc w:val="left"/>
      <w:pPr>
        <w:ind w:left="1664" w:hanging="360"/>
      </w:pPr>
      <w:rPr>
        <w:rFonts w:hint="default"/>
        <w:color w:val="auto"/>
      </w:rPr>
    </w:lvl>
    <w:lvl w:ilvl="1" w:tplc="FFFFFFFF" w:tentative="1">
      <w:start w:val="1"/>
      <w:numFmt w:val="lowerLetter"/>
      <w:lvlText w:val="%2."/>
      <w:lvlJc w:val="left"/>
      <w:pPr>
        <w:ind w:left="2384" w:hanging="360"/>
      </w:pPr>
    </w:lvl>
    <w:lvl w:ilvl="2" w:tplc="FFFFFFFF" w:tentative="1">
      <w:start w:val="1"/>
      <w:numFmt w:val="lowerRoman"/>
      <w:lvlText w:val="%3."/>
      <w:lvlJc w:val="right"/>
      <w:pPr>
        <w:ind w:left="3104" w:hanging="180"/>
      </w:pPr>
    </w:lvl>
    <w:lvl w:ilvl="3" w:tplc="FFFFFFFF" w:tentative="1">
      <w:start w:val="1"/>
      <w:numFmt w:val="decimal"/>
      <w:lvlText w:val="%4."/>
      <w:lvlJc w:val="left"/>
      <w:pPr>
        <w:ind w:left="3824" w:hanging="360"/>
      </w:pPr>
    </w:lvl>
    <w:lvl w:ilvl="4" w:tplc="FFFFFFFF" w:tentative="1">
      <w:start w:val="1"/>
      <w:numFmt w:val="lowerLetter"/>
      <w:lvlText w:val="%5."/>
      <w:lvlJc w:val="left"/>
      <w:pPr>
        <w:ind w:left="4544" w:hanging="360"/>
      </w:pPr>
    </w:lvl>
    <w:lvl w:ilvl="5" w:tplc="FFFFFFFF" w:tentative="1">
      <w:start w:val="1"/>
      <w:numFmt w:val="lowerRoman"/>
      <w:lvlText w:val="%6."/>
      <w:lvlJc w:val="right"/>
      <w:pPr>
        <w:ind w:left="5264" w:hanging="180"/>
      </w:pPr>
    </w:lvl>
    <w:lvl w:ilvl="6" w:tplc="FFFFFFFF" w:tentative="1">
      <w:start w:val="1"/>
      <w:numFmt w:val="decimal"/>
      <w:lvlText w:val="%7."/>
      <w:lvlJc w:val="left"/>
      <w:pPr>
        <w:ind w:left="5984" w:hanging="360"/>
      </w:pPr>
    </w:lvl>
    <w:lvl w:ilvl="7" w:tplc="FFFFFFFF" w:tentative="1">
      <w:start w:val="1"/>
      <w:numFmt w:val="lowerLetter"/>
      <w:lvlText w:val="%8."/>
      <w:lvlJc w:val="left"/>
      <w:pPr>
        <w:ind w:left="6704" w:hanging="360"/>
      </w:pPr>
    </w:lvl>
    <w:lvl w:ilvl="8" w:tplc="FFFFFFFF" w:tentative="1">
      <w:start w:val="1"/>
      <w:numFmt w:val="lowerRoman"/>
      <w:lvlText w:val="%9."/>
      <w:lvlJc w:val="right"/>
      <w:pPr>
        <w:ind w:left="7424" w:hanging="180"/>
      </w:pPr>
    </w:lvl>
  </w:abstractNum>
  <w:abstractNum w:abstractNumId="17" w15:restartNumberingAfterBreak="0">
    <w:nsid w:val="57687995"/>
    <w:multiLevelType w:val="multilevel"/>
    <w:tmpl w:val="3FCA93BA"/>
    <w:lvl w:ilvl="0">
      <w:start w:val="1"/>
      <w:numFmt w:val="decimal"/>
      <w:lvlText w:val="%1)"/>
      <w:lvlJc w:val="left"/>
      <w:pPr>
        <w:ind w:left="1664" w:hanging="360"/>
      </w:pPr>
    </w:lvl>
    <w:lvl w:ilvl="1">
      <w:start w:val="1"/>
      <w:numFmt w:val="lowerLetter"/>
      <w:lvlText w:val="%2."/>
      <w:lvlJc w:val="left"/>
      <w:pPr>
        <w:ind w:left="2384" w:hanging="360"/>
      </w:pPr>
    </w:lvl>
    <w:lvl w:ilvl="2">
      <w:start w:val="1"/>
      <w:numFmt w:val="lowerRoman"/>
      <w:lvlText w:val="%3."/>
      <w:lvlJc w:val="right"/>
      <w:pPr>
        <w:ind w:left="3104" w:hanging="180"/>
      </w:pPr>
    </w:lvl>
    <w:lvl w:ilvl="3">
      <w:start w:val="1"/>
      <w:numFmt w:val="decimal"/>
      <w:lvlText w:val="%4."/>
      <w:lvlJc w:val="left"/>
      <w:pPr>
        <w:ind w:left="3824" w:hanging="360"/>
      </w:pPr>
    </w:lvl>
    <w:lvl w:ilvl="4">
      <w:start w:val="1"/>
      <w:numFmt w:val="lowerLetter"/>
      <w:lvlText w:val="%5."/>
      <w:lvlJc w:val="left"/>
      <w:pPr>
        <w:ind w:left="4544" w:hanging="360"/>
      </w:pPr>
    </w:lvl>
    <w:lvl w:ilvl="5">
      <w:start w:val="1"/>
      <w:numFmt w:val="lowerRoman"/>
      <w:lvlText w:val="%6."/>
      <w:lvlJc w:val="right"/>
      <w:pPr>
        <w:ind w:left="5264" w:hanging="180"/>
      </w:pPr>
    </w:lvl>
    <w:lvl w:ilvl="6">
      <w:start w:val="1"/>
      <w:numFmt w:val="decimal"/>
      <w:lvlText w:val="%7."/>
      <w:lvlJc w:val="left"/>
      <w:pPr>
        <w:ind w:left="5984" w:hanging="360"/>
      </w:pPr>
    </w:lvl>
    <w:lvl w:ilvl="7">
      <w:start w:val="1"/>
      <w:numFmt w:val="lowerLetter"/>
      <w:lvlText w:val="%8."/>
      <w:lvlJc w:val="left"/>
      <w:pPr>
        <w:ind w:left="6704" w:hanging="360"/>
      </w:pPr>
    </w:lvl>
    <w:lvl w:ilvl="8">
      <w:start w:val="1"/>
      <w:numFmt w:val="lowerRoman"/>
      <w:lvlText w:val="%9."/>
      <w:lvlJc w:val="right"/>
      <w:pPr>
        <w:ind w:left="7424" w:hanging="180"/>
      </w:pPr>
    </w:lvl>
  </w:abstractNum>
  <w:abstractNum w:abstractNumId="18" w15:restartNumberingAfterBreak="0">
    <w:nsid w:val="5D443909"/>
    <w:multiLevelType w:val="multilevel"/>
    <w:tmpl w:val="88D01E06"/>
    <w:lvl w:ilvl="0">
      <w:start w:val="25"/>
      <w:numFmt w:val="bullet"/>
      <w:lvlText w:val="🡺"/>
      <w:lvlJc w:val="left"/>
      <w:pPr>
        <w:ind w:left="1664" w:hanging="360"/>
      </w:pPr>
      <w:rPr>
        <w:rFonts w:ascii="Noto Sans Symbols" w:eastAsia="Noto Sans Symbols" w:hAnsi="Noto Sans Symbols" w:cs="Noto Sans Symbols"/>
      </w:rPr>
    </w:lvl>
    <w:lvl w:ilvl="1">
      <w:start w:val="1"/>
      <w:numFmt w:val="bullet"/>
      <w:lvlText w:val="o"/>
      <w:lvlJc w:val="left"/>
      <w:pPr>
        <w:ind w:left="2384" w:hanging="360"/>
      </w:pPr>
      <w:rPr>
        <w:rFonts w:ascii="Courier New" w:eastAsia="Courier New" w:hAnsi="Courier New" w:cs="Courier New"/>
      </w:rPr>
    </w:lvl>
    <w:lvl w:ilvl="2">
      <w:start w:val="1"/>
      <w:numFmt w:val="bullet"/>
      <w:lvlText w:val="▪"/>
      <w:lvlJc w:val="left"/>
      <w:pPr>
        <w:ind w:left="3104" w:hanging="360"/>
      </w:pPr>
      <w:rPr>
        <w:rFonts w:ascii="Noto Sans Symbols" w:eastAsia="Noto Sans Symbols" w:hAnsi="Noto Sans Symbols" w:cs="Noto Sans Symbols"/>
      </w:rPr>
    </w:lvl>
    <w:lvl w:ilvl="3">
      <w:start w:val="1"/>
      <w:numFmt w:val="bullet"/>
      <w:lvlText w:val="●"/>
      <w:lvlJc w:val="left"/>
      <w:pPr>
        <w:ind w:left="3824" w:hanging="360"/>
      </w:pPr>
      <w:rPr>
        <w:rFonts w:ascii="Noto Sans Symbols" w:eastAsia="Noto Sans Symbols" w:hAnsi="Noto Sans Symbols" w:cs="Noto Sans Symbols"/>
      </w:rPr>
    </w:lvl>
    <w:lvl w:ilvl="4">
      <w:start w:val="1"/>
      <w:numFmt w:val="bullet"/>
      <w:lvlText w:val="o"/>
      <w:lvlJc w:val="left"/>
      <w:pPr>
        <w:ind w:left="4544" w:hanging="360"/>
      </w:pPr>
      <w:rPr>
        <w:rFonts w:ascii="Courier New" w:eastAsia="Courier New" w:hAnsi="Courier New" w:cs="Courier New"/>
      </w:rPr>
    </w:lvl>
    <w:lvl w:ilvl="5">
      <w:start w:val="1"/>
      <w:numFmt w:val="bullet"/>
      <w:lvlText w:val="▪"/>
      <w:lvlJc w:val="left"/>
      <w:pPr>
        <w:ind w:left="5264" w:hanging="360"/>
      </w:pPr>
      <w:rPr>
        <w:rFonts w:ascii="Noto Sans Symbols" w:eastAsia="Noto Sans Symbols" w:hAnsi="Noto Sans Symbols" w:cs="Noto Sans Symbols"/>
      </w:rPr>
    </w:lvl>
    <w:lvl w:ilvl="6">
      <w:start w:val="1"/>
      <w:numFmt w:val="bullet"/>
      <w:lvlText w:val="●"/>
      <w:lvlJc w:val="left"/>
      <w:pPr>
        <w:ind w:left="5984" w:hanging="360"/>
      </w:pPr>
      <w:rPr>
        <w:rFonts w:ascii="Noto Sans Symbols" w:eastAsia="Noto Sans Symbols" w:hAnsi="Noto Sans Symbols" w:cs="Noto Sans Symbols"/>
      </w:rPr>
    </w:lvl>
    <w:lvl w:ilvl="7">
      <w:start w:val="1"/>
      <w:numFmt w:val="bullet"/>
      <w:lvlText w:val="o"/>
      <w:lvlJc w:val="left"/>
      <w:pPr>
        <w:ind w:left="6704" w:hanging="360"/>
      </w:pPr>
      <w:rPr>
        <w:rFonts w:ascii="Courier New" w:eastAsia="Courier New" w:hAnsi="Courier New" w:cs="Courier New"/>
      </w:rPr>
    </w:lvl>
    <w:lvl w:ilvl="8">
      <w:start w:val="1"/>
      <w:numFmt w:val="bullet"/>
      <w:lvlText w:val="▪"/>
      <w:lvlJc w:val="left"/>
      <w:pPr>
        <w:ind w:left="7424" w:hanging="360"/>
      </w:pPr>
      <w:rPr>
        <w:rFonts w:ascii="Noto Sans Symbols" w:eastAsia="Noto Sans Symbols" w:hAnsi="Noto Sans Symbols" w:cs="Noto Sans Symbols"/>
      </w:rPr>
    </w:lvl>
  </w:abstractNum>
  <w:abstractNum w:abstractNumId="19" w15:restartNumberingAfterBreak="0">
    <w:nsid w:val="5D6249C6"/>
    <w:multiLevelType w:val="hybridMultilevel"/>
    <w:tmpl w:val="A8B263A8"/>
    <w:lvl w:ilvl="0" w:tplc="F7646F92">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0" w15:restartNumberingAfterBreak="0">
    <w:nsid w:val="60987D07"/>
    <w:multiLevelType w:val="multilevel"/>
    <w:tmpl w:val="84A64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97432F"/>
    <w:multiLevelType w:val="multilevel"/>
    <w:tmpl w:val="24C2A984"/>
    <w:lvl w:ilvl="0">
      <w:start w:val="1"/>
      <w:numFmt w:val="decimal"/>
      <w:lvlText w:val="%1)"/>
      <w:lvlJc w:val="left"/>
      <w:pPr>
        <w:ind w:left="357" w:hanging="357"/>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5942414"/>
    <w:multiLevelType w:val="multilevel"/>
    <w:tmpl w:val="7F3EF37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FDF145E"/>
    <w:multiLevelType w:val="hybridMultilevel"/>
    <w:tmpl w:val="563A5C18"/>
    <w:lvl w:ilvl="0" w:tplc="835A729C">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4" w15:restartNumberingAfterBreak="0">
    <w:nsid w:val="758378F7"/>
    <w:multiLevelType w:val="multilevel"/>
    <w:tmpl w:val="D6C4CAA4"/>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6FD2884"/>
    <w:multiLevelType w:val="multilevel"/>
    <w:tmpl w:val="12F2229A"/>
    <w:lvl w:ilvl="0">
      <w:start w:val="1"/>
      <w:numFmt w:val="decimal"/>
      <w:lvlText w:val="%1)"/>
      <w:lvlJc w:val="left"/>
      <w:pPr>
        <w:ind w:left="357" w:hanging="357"/>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96830338">
    <w:abstractNumId w:val="1"/>
  </w:num>
  <w:num w:numId="2" w16cid:durableId="954750535">
    <w:abstractNumId w:val="0"/>
  </w:num>
  <w:num w:numId="3" w16cid:durableId="1994408930">
    <w:abstractNumId w:val="13"/>
  </w:num>
  <w:num w:numId="4" w16cid:durableId="1601525142">
    <w:abstractNumId w:val="24"/>
  </w:num>
  <w:num w:numId="5" w16cid:durableId="1224217881">
    <w:abstractNumId w:val="4"/>
  </w:num>
  <w:num w:numId="6" w16cid:durableId="312098974">
    <w:abstractNumId w:val="10"/>
  </w:num>
  <w:num w:numId="7" w16cid:durableId="1543982676">
    <w:abstractNumId w:val="17"/>
  </w:num>
  <w:num w:numId="8" w16cid:durableId="588731634">
    <w:abstractNumId w:val="18"/>
  </w:num>
  <w:num w:numId="9" w16cid:durableId="1172381103">
    <w:abstractNumId w:val="6"/>
  </w:num>
  <w:num w:numId="10" w16cid:durableId="163664170">
    <w:abstractNumId w:val="8"/>
  </w:num>
  <w:num w:numId="11" w16cid:durableId="1941793417">
    <w:abstractNumId w:val="11"/>
  </w:num>
  <w:num w:numId="12" w16cid:durableId="1002969874">
    <w:abstractNumId w:val="9"/>
  </w:num>
  <w:num w:numId="13" w16cid:durableId="2051146581">
    <w:abstractNumId w:val="20"/>
  </w:num>
  <w:num w:numId="14" w16cid:durableId="1770931685">
    <w:abstractNumId w:val="7"/>
  </w:num>
  <w:num w:numId="15" w16cid:durableId="1166017090">
    <w:abstractNumId w:val="16"/>
  </w:num>
  <w:num w:numId="16" w16cid:durableId="631523534">
    <w:abstractNumId w:val="2"/>
  </w:num>
  <w:num w:numId="17" w16cid:durableId="1402867862">
    <w:abstractNumId w:val="12"/>
  </w:num>
  <w:num w:numId="18" w16cid:durableId="862598016">
    <w:abstractNumId w:val="5"/>
  </w:num>
  <w:num w:numId="19" w16cid:durableId="812596851">
    <w:abstractNumId w:val="21"/>
  </w:num>
  <w:num w:numId="20" w16cid:durableId="2020811030">
    <w:abstractNumId w:val="25"/>
  </w:num>
  <w:num w:numId="21" w16cid:durableId="2143232501">
    <w:abstractNumId w:val="3"/>
  </w:num>
  <w:num w:numId="22" w16cid:durableId="1261403677">
    <w:abstractNumId w:val="19"/>
  </w:num>
  <w:num w:numId="23" w16cid:durableId="1966547654">
    <w:abstractNumId w:val="23"/>
  </w:num>
  <w:num w:numId="24" w16cid:durableId="982200908">
    <w:abstractNumId w:val="15"/>
  </w:num>
  <w:num w:numId="25" w16cid:durableId="172888368">
    <w:abstractNumId w:val="22"/>
  </w:num>
  <w:num w:numId="26" w16cid:durableId="14243782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242"/>
    <w:rsid w:val="00002C81"/>
    <w:rsid w:val="00011723"/>
    <w:rsid w:val="00016C64"/>
    <w:rsid w:val="0002118D"/>
    <w:rsid w:val="00022633"/>
    <w:rsid w:val="000456C5"/>
    <w:rsid w:val="000501FE"/>
    <w:rsid w:val="00050E4F"/>
    <w:rsid w:val="000528D6"/>
    <w:rsid w:val="000551DD"/>
    <w:rsid w:val="00060883"/>
    <w:rsid w:val="00060FA2"/>
    <w:rsid w:val="0007484E"/>
    <w:rsid w:val="000774A4"/>
    <w:rsid w:val="00077C6C"/>
    <w:rsid w:val="00081200"/>
    <w:rsid w:val="0008501C"/>
    <w:rsid w:val="000859CF"/>
    <w:rsid w:val="00086C55"/>
    <w:rsid w:val="00094D31"/>
    <w:rsid w:val="00094ECA"/>
    <w:rsid w:val="000968F9"/>
    <w:rsid w:val="000A033F"/>
    <w:rsid w:val="000A17E4"/>
    <w:rsid w:val="000A308B"/>
    <w:rsid w:val="000A46FC"/>
    <w:rsid w:val="000B5321"/>
    <w:rsid w:val="000C67C8"/>
    <w:rsid w:val="000D201B"/>
    <w:rsid w:val="000D2E58"/>
    <w:rsid w:val="000D5D15"/>
    <w:rsid w:val="000E15FB"/>
    <w:rsid w:val="000E19CB"/>
    <w:rsid w:val="00115000"/>
    <w:rsid w:val="001212E0"/>
    <w:rsid w:val="00121781"/>
    <w:rsid w:val="0012222A"/>
    <w:rsid w:val="00130B3E"/>
    <w:rsid w:val="00131E13"/>
    <w:rsid w:val="00134B92"/>
    <w:rsid w:val="001403C1"/>
    <w:rsid w:val="00140798"/>
    <w:rsid w:val="00140AC5"/>
    <w:rsid w:val="00140EE0"/>
    <w:rsid w:val="001413A8"/>
    <w:rsid w:val="00143A5B"/>
    <w:rsid w:val="00147FEE"/>
    <w:rsid w:val="00152EC2"/>
    <w:rsid w:val="001553C5"/>
    <w:rsid w:val="00157AD8"/>
    <w:rsid w:val="00161834"/>
    <w:rsid w:val="001621BE"/>
    <w:rsid w:val="00163943"/>
    <w:rsid w:val="00165016"/>
    <w:rsid w:val="00165ACB"/>
    <w:rsid w:val="0016785E"/>
    <w:rsid w:val="00167F6A"/>
    <w:rsid w:val="001710A0"/>
    <w:rsid w:val="0017653A"/>
    <w:rsid w:val="001817C5"/>
    <w:rsid w:val="00192123"/>
    <w:rsid w:val="00195504"/>
    <w:rsid w:val="0019659F"/>
    <w:rsid w:val="00197635"/>
    <w:rsid w:val="001A0CEE"/>
    <w:rsid w:val="001A0D30"/>
    <w:rsid w:val="001A3E68"/>
    <w:rsid w:val="001A5152"/>
    <w:rsid w:val="001A5283"/>
    <w:rsid w:val="001A57D6"/>
    <w:rsid w:val="001A6DB2"/>
    <w:rsid w:val="001B2AFA"/>
    <w:rsid w:val="001B3260"/>
    <w:rsid w:val="001B3C0B"/>
    <w:rsid w:val="001C4A6F"/>
    <w:rsid w:val="001C4D6E"/>
    <w:rsid w:val="001D08BA"/>
    <w:rsid w:val="001D4949"/>
    <w:rsid w:val="001D4DB2"/>
    <w:rsid w:val="001D7311"/>
    <w:rsid w:val="001E1DB9"/>
    <w:rsid w:val="001E4643"/>
    <w:rsid w:val="001E7A0A"/>
    <w:rsid w:val="001F30B9"/>
    <w:rsid w:val="00200072"/>
    <w:rsid w:val="00205561"/>
    <w:rsid w:val="002064BA"/>
    <w:rsid w:val="002077AE"/>
    <w:rsid w:val="00207AD5"/>
    <w:rsid w:val="0021057B"/>
    <w:rsid w:val="00220049"/>
    <w:rsid w:val="00221549"/>
    <w:rsid w:val="00225A66"/>
    <w:rsid w:val="002308AD"/>
    <w:rsid w:val="0023269E"/>
    <w:rsid w:val="00235825"/>
    <w:rsid w:val="002409DD"/>
    <w:rsid w:val="002437A9"/>
    <w:rsid w:val="00244EB6"/>
    <w:rsid w:val="002463E1"/>
    <w:rsid w:val="00246DCA"/>
    <w:rsid w:val="00252B67"/>
    <w:rsid w:val="002569F0"/>
    <w:rsid w:val="00260F6F"/>
    <w:rsid w:val="002623BB"/>
    <w:rsid w:val="00270215"/>
    <w:rsid w:val="00275C59"/>
    <w:rsid w:val="00296FC6"/>
    <w:rsid w:val="002A4A70"/>
    <w:rsid w:val="002A5EBA"/>
    <w:rsid w:val="002B36D9"/>
    <w:rsid w:val="002B5910"/>
    <w:rsid w:val="002B617A"/>
    <w:rsid w:val="002C4F19"/>
    <w:rsid w:val="002D0EB9"/>
    <w:rsid w:val="002D5D44"/>
    <w:rsid w:val="002E11CC"/>
    <w:rsid w:val="002E5A48"/>
    <w:rsid w:val="002E7FDA"/>
    <w:rsid w:val="002F0684"/>
    <w:rsid w:val="002F1313"/>
    <w:rsid w:val="002F6C47"/>
    <w:rsid w:val="003013DC"/>
    <w:rsid w:val="00304E07"/>
    <w:rsid w:val="003121BF"/>
    <w:rsid w:val="003122B8"/>
    <w:rsid w:val="00312695"/>
    <w:rsid w:val="00312A44"/>
    <w:rsid w:val="003230A3"/>
    <w:rsid w:val="0032435D"/>
    <w:rsid w:val="00325148"/>
    <w:rsid w:val="00331AC1"/>
    <w:rsid w:val="00331E12"/>
    <w:rsid w:val="00333035"/>
    <w:rsid w:val="00341B73"/>
    <w:rsid w:val="00342543"/>
    <w:rsid w:val="00350F90"/>
    <w:rsid w:val="00361154"/>
    <w:rsid w:val="00375794"/>
    <w:rsid w:val="00377E6F"/>
    <w:rsid w:val="00382736"/>
    <w:rsid w:val="00392039"/>
    <w:rsid w:val="0039307F"/>
    <w:rsid w:val="00393A9F"/>
    <w:rsid w:val="003951B8"/>
    <w:rsid w:val="003979C4"/>
    <w:rsid w:val="003A0449"/>
    <w:rsid w:val="003A37B0"/>
    <w:rsid w:val="003C17F5"/>
    <w:rsid w:val="003C3845"/>
    <w:rsid w:val="003D2525"/>
    <w:rsid w:val="003D4C7E"/>
    <w:rsid w:val="003D518F"/>
    <w:rsid w:val="003D5744"/>
    <w:rsid w:val="003D7685"/>
    <w:rsid w:val="003E15C8"/>
    <w:rsid w:val="003F267E"/>
    <w:rsid w:val="003F3402"/>
    <w:rsid w:val="003F65D8"/>
    <w:rsid w:val="003F6A00"/>
    <w:rsid w:val="00400B2C"/>
    <w:rsid w:val="0041085D"/>
    <w:rsid w:val="004111FA"/>
    <w:rsid w:val="0041366E"/>
    <w:rsid w:val="0041726A"/>
    <w:rsid w:val="0041760F"/>
    <w:rsid w:val="00425DA2"/>
    <w:rsid w:val="00427D5A"/>
    <w:rsid w:val="004307E7"/>
    <w:rsid w:val="00433995"/>
    <w:rsid w:val="00435FBC"/>
    <w:rsid w:val="00457E20"/>
    <w:rsid w:val="0046113F"/>
    <w:rsid w:val="00462ABE"/>
    <w:rsid w:val="00462F1A"/>
    <w:rsid w:val="00466E53"/>
    <w:rsid w:val="00475D6C"/>
    <w:rsid w:val="00492530"/>
    <w:rsid w:val="004A3BAD"/>
    <w:rsid w:val="004A65B1"/>
    <w:rsid w:val="004B296D"/>
    <w:rsid w:val="004B743F"/>
    <w:rsid w:val="004B7B8F"/>
    <w:rsid w:val="004C13A9"/>
    <w:rsid w:val="004C2B51"/>
    <w:rsid w:val="004C3A64"/>
    <w:rsid w:val="004C600D"/>
    <w:rsid w:val="004D27FB"/>
    <w:rsid w:val="004D53FC"/>
    <w:rsid w:val="004D668B"/>
    <w:rsid w:val="004E03F5"/>
    <w:rsid w:val="004E0B6B"/>
    <w:rsid w:val="004E1A69"/>
    <w:rsid w:val="004E4795"/>
    <w:rsid w:val="004E5414"/>
    <w:rsid w:val="004E73F0"/>
    <w:rsid w:val="004F2786"/>
    <w:rsid w:val="004F32A8"/>
    <w:rsid w:val="004F53CD"/>
    <w:rsid w:val="00504E87"/>
    <w:rsid w:val="005065C3"/>
    <w:rsid w:val="00510132"/>
    <w:rsid w:val="005148DA"/>
    <w:rsid w:val="005160AC"/>
    <w:rsid w:val="00520B05"/>
    <w:rsid w:val="00522A55"/>
    <w:rsid w:val="00530FB3"/>
    <w:rsid w:val="00537E2D"/>
    <w:rsid w:val="005408E6"/>
    <w:rsid w:val="00550AF8"/>
    <w:rsid w:val="00552F1F"/>
    <w:rsid w:val="00561E4D"/>
    <w:rsid w:val="00575589"/>
    <w:rsid w:val="00576AF4"/>
    <w:rsid w:val="005779FA"/>
    <w:rsid w:val="00580746"/>
    <w:rsid w:val="005818D1"/>
    <w:rsid w:val="005838AE"/>
    <w:rsid w:val="00590AF2"/>
    <w:rsid w:val="005935E6"/>
    <w:rsid w:val="00594CFE"/>
    <w:rsid w:val="0059569F"/>
    <w:rsid w:val="005979F6"/>
    <w:rsid w:val="005A088F"/>
    <w:rsid w:val="005A55A4"/>
    <w:rsid w:val="005A77FC"/>
    <w:rsid w:val="005B1A32"/>
    <w:rsid w:val="005C730A"/>
    <w:rsid w:val="005D2E52"/>
    <w:rsid w:val="005D4A60"/>
    <w:rsid w:val="005D63A1"/>
    <w:rsid w:val="005E2796"/>
    <w:rsid w:val="005E3ACB"/>
    <w:rsid w:val="005E3DAD"/>
    <w:rsid w:val="005E4003"/>
    <w:rsid w:val="005F48EC"/>
    <w:rsid w:val="00603198"/>
    <w:rsid w:val="00604AF7"/>
    <w:rsid w:val="00606F75"/>
    <w:rsid w:val="00614CE9"/>
    <w:rsid w:val="0062194B"/>
    <w:rsid w:val="00622480"/>
    <w:rsid w:val="00622FA7"/>
    <w:rsid w:val="00627AF8"/>
    <w:rsid w:val="006324EC"/>
    <w:rsid w:val="00634A8B"/>
    <w:rsid w:val="0064443C"/>
    <w:rsid w:val="00651D94"/>
    <w:rsid w:val="0065239A"/>
    <w:rsid w:val="00660F3F"/>
    <w:rsid w:val="00661D49"/>
    <w:rsid w:val="006645B8"/>
    <w:rsid w:val="00665E65"/>
    <w:rsid w:val="00667BD3"/>
    <w:rsid w:val="00672C7C"/>
    <w:rsid w:val="006822D5"/>
    <w:rsid w:val="00686F4F"/>
    <w:rsid w:val="00687402"/>
    <w:rsid w:val="00696053"/>
    <w:rsid w:val="006A046E"/>
    <w:rsid w:val="006A0F85"/>
    <w:rsid w:val="006A28B2"/>
    <w:rsid w:val="006A28CB"/>
    <w:rsid w:val="006A2E29"/>
    <w:rsid w:val="006A3180"/>
    <w:rsid w:val="006A7F93"/>
    <w:rsid w:val="006B7AF6"/>
    <w:rsid w:val="006B7C0A"/>
    <w:rsid w:val="006D59A5"/>
    <w:rsid w:val="006D6D34"/>
    <w:rsid w:val="006E17B5"/>
    <w:rsid w:val="006F1547"/>
    <w:rsid w:val="006F2161"/>
    <w:rsid w:val="006F5451"/>
    <w:rsid w:val="006F5D06"/>
    <w:rsid w:val="006F7E0C"/>
    <w:rsid w:val="007074D7"/>
    <w:rsid w:val="00710BA4"/>
    <w:rsid w:val="00715355"/>
    <w:rsid w:val="00715B5F"/>
    <w:rsid w:val="007209CF"/>
    <w:rsid w:val="007277B5"/>
    <w:rsid w:val="007324AA"/>
    <w:rsid w:val="00733E72"/>
    <w:rsid w:val="0073629E"/>
    <w:rsid w:val="007362FA"/>
    <w:rsid w:val="00736DE1"/>
    <w:rsid w:val="00740295"/>
    <w:rsid w:val="007412E5"/>
    <w:rsid w:val="007432EF"/>
    <w:rsid w:val="00744BBD"/>
    <w:rsid w:val="007454D8"/>
    <w:rsid w:val="0075070D"/>
    <w:rsid w:val="007507BC"/>
    <w:rsid w:val="0075737E"/>
    <w:rsid w:val="00757F67"/>
    <w:rsid w:val="007632A8"/>
    <w:rsid w:val="00770EF6"/>
    <w:rsid w:val="00777280"/>
    <w:rsid w:val="00783291"/>
    <w:rsid w:val="0078351D"/>
    <w:rsid w:val="0078356B"/>
    <w:rsid w:val="00783FBA"/>
    <w:rsid w:val="007946FB"/>
    <w:rsid w:val="007A1992"/>
    <w:rsid w:val="007B2DBD"/>
    <w:rsid w:val="007C4240"/>
    <w:rsid w:val="007D20FF"/>
    <w:rsid w:val="007D34DA"/>
    <w:rsid w:val="007D74F2"/>
    <w:rsid w:val="007E2FEA"/>
    <w:rsid w:val="007F3023"/>
    <w:rsid w:val="007F3703"/>
    <w:rsid w:val="007F43AF"/>
    <w:rsid w:val="007F4FC3"/>
    <w:rsid w:val="007F5A3A"/>
    <w:rsid w:val="007F624B"/>
    <w:rsid w:val="00800442"/>
    <w:rsid w:val="00804D2B"/>
    <w:rsid w:val="00806799"/>
    <w:rsid w:val="00806A82"/>
    <w:rsid w:val="00807C54"/>
    <w:rsid w:val="00807E67"/>
    <w:rsid w:val="0082486C"/>
    <w:rsid w:val="00831CAB"/>
    <w:rsid w:val="008400A4"/>
    <w:rsid w:val="00852359"/>
    <w:rsid w:val="008537CD"/>
    <w:rsid w:val="008563E0"/>
    <w:rsid w:val="008566F6"/>
    <w:rsid w:val="00863F11"/>
    <w:rsid w:val="00864E5B"/>
    <w:rsid w:val="00871B0F"/>
    <w:rsid w:val="008735AA"/>
    <w:rsid w:val="00881705"/>
    <w:rsid w:val="00885E52"/>
    <w:rsid w:val="008A280B"/>
    <w:rsid w:val="008A47DF"/>
    <w:rsid w:val="008B61AE"/>
    <w:rsid w:val="008C2C1A"/>
    <w:rsid w:val="008C4289"/>
    <w:rsid w:val="008C43AA"/>
    <w:rsid w:val="008D31CB"/>
    <w:rsid w:val="008E3D56"/>
    <w:rsid w:val="008F00FA"/>
    <w:rsid w:val="008F6146"/>
    <w:rsid w:val="009008FE"/>
    <w:rsid w:val="009019C2"/>
    <w:rsid w:val="009036C0"/>
    <w:rsid w:val="00903837"/>
    <w:rsid w:val="00911CF5"/>
    <w:rsid w:val="00912505"/>
    <w:rsid w:val="00912F8B"/>
    <w:rsid w:val="0092240E"/>
    <w:rsid w:val="009263D0"/>
    <w:rsid w:val="009273B3"/>
    <w:rsid w:val="00934AAF"/>
    <w:rsid w:val="00936CB6"/>
    <w:rsid w:val="00937286"/>
    <w:rsid w:val="00937E06"/>
    <w:rsid w:val="00941EDE"/>
    <w:rsid w:val="009423A5"/>
    <w:rsid w:val="0094490A"/>
    <w:rsid w:val="009452C2"/>
    <w:rsid w:val="00945C23"/>
    <w:rsid w:val="00946585"/>
    <w:rsid w:val="009613DC"/>
    <w:rsid w:val="0096181F"/>
    <w:rsid w:val="00962E0D"/>
    <w:rsid w:val="00963D1D"/>
    <w:rsid w:val="00965E16"/>
    <w:rsid w:val="00975DD8"/>
    <w:rsid w:val="00977B0F"/>
    <w:rsid w:val="00980E13"/>
    <w:rsid w:val="00982AB3"/>
    <w:rsid w:val="00984869"/>
    <w:rsid w:val="0098582E"/>
    <w:rsid w:val="00986C1A"/>
    <w:rsid w:val="0099223F"/>
    <w:rsid w:val="00996897"/>
    <w:rsid w:val="009A3EA8"/>
    <w:rsid w:val="009A46B6"/>
    <w:rsid w:val="009B01BE"/>
    <w:rsid w:val="009B0611"/>
    <w:rsid w:val="009B5730"/>
    <w:rsid w:val="009C14B1"/>
    <w:rsid w:val="009C2614"/>
    <w:rsid w:val="009D24F3"/>
    <w:rsid w:val="009D3DCC"/>
    <w:rsid w:val="009D5D15"/>
    <w:rsid w:val="009E16A3"/>
    <w:rsid w:val="009E35D8"/>
    <w:rsid w:val="00A027C2"/>
    <w:rsid w:val="00A12D17"/>
    <w:rsid w:val="00A207C1"/>
    <w:rsid w:val="00A24E50"/>
    <w:rsid w:val="00A30455"/>
    <w:rsid w:val="00A32BEF"/>
    <w:rsid w:val="00A34FD7"/>
    <w:rsid w:val="00A35C5F"/>
    <w:rsid w:val="00A413D1"/>
    <w:rsid w:val="00A415A2"/>
    <w:rsid w:val="00A43033"/>
    <w:rsid w:val="00A4727E"/>
    <w:rsid w:val="00A5764A"/>
    <w:rsid w:val="00A62E01"/>
    <w:rsid w:val="00A66D94"/>
    <w:rsid w:val="00A678F0"/>
    <w:rsid w:val="00A7177B"/>
    <w:rsid w:val="00A72E2E"/>
    <w:rsid w:val="00A85A5E"/>
    <w:rsid w:val="00A86942"/>
    <w:rsid w:val="00A87062"/>
    <w:rsid w:val="00A92FB2"/>
    <w:rsid w:val="00A930D5"/>
    <w:rsid w:val="00AA3E79"/>
    <w:rsid w:val="00AA48B3"/>
    <w:rsid w:val="00AA67DD"/>
    <w:rsid w:val="00AA763C"/>
    <w:rsid w:val="00AB17BB"/>
    <w:rsid w:val="00AB7C59"/>
    <w:rsid w:val="00AC3B5B"/>
    <w:rsid w:val="00AC3D12"/>
    <w:rsid w:val="00AC4F54"/>
    <w:rsid w:val="00AD140C"/>
    <w:rsid w:val="00AE012E"/>
    <w:rsid w:val="00AE0EBE"/>
    <w:rsid w:val="00AE1D3F"/>
    <w:rsid w:val="00AE22D9"/>
    <w:rsid w:val="00AE2B9C"/>
    <w:rsid w:val="00AE50C0"/>
    <w:rsid w:val="00AE5241"/>
    <w:rsid w:val="00AE53AB"/>
    <w:rsid w:val="00AF4BB7"/>
    <w:rsid w:val="00B0128F"/>
    <w:rsid w:val="00B04241"/>
    <w:rsid w:val="00B07ACD"/>
    <w:rsid w:val="00B165CA"/>
    <w:rsid w:val="00B21216"/>
    <w:rsid w:val="00B33E8B"/>
    <w:rsid w:val="00B34EE7"/>
    <w:rsid w:val="00B3763E"/>
    <w:rsid w:val="00B47432"/>
    <w:rsid w:val="00B4774F"/>
    <w:rsid w:val="00B478EA"/>
    <w:rsid w:val="00B47C60"/>
    <w:rsid w:val="00B56147"/>
    <w:rsid w:val="00B57130"/>
    <w:rsid w:val="00B60B1B"/>
    <w:rsid w:val="00B61EB9"/>
    <w:rsid w:val="00B660D4"/>
    <w:rsid w:val="00B70AA8"/>
    <w:rsid w:val="00B730B5"/>
    <w:rsid w:val="00B85B03"/>
    <w:rsid w:val="00B85F69"/>
    <w:rsid w:val="00B87C4F"/>
    <w:rsid w:val="00B908FE"/>
    <w:rsid w:val="00B928B2"/>
    <w:rsid w:val="00B932E4"/>
    <w:rsid w:val="00B9423C"/>
    <w:rsid w:val="00B94472"/>
    <w:rsid w:val="00B95157"/>
    <w:rsid w:val="00B96CBF"/>
    <w:rsid w:val="00BA1918"/>
    <w:rsid w:val="00BA1A58"/>
    <w:rsid w:val="00BA560E"/>
    <w:rsid w:val="00BA6DDF"/>
    <w:rsid w:val="00BB2C8B"/>
    <w:rsid w:val="00BB38CD"/>
    <w:rsid w:val="00BB47B7"/>
    <w:rsid w:val="00BB718E"/>
    <w:rsid w:val="00BB73E7"/>
    <w:rsid w:val="00BB7D53"/>
    <w:rsid w:val="00BC0899"/>
    <w:rsid w:val="00BC1452"/>
    <w:rsid w:val="00BC2EC5"/>
    <w:rsid w:val="00BC56B6"/>
    <w:rsid w:val="00BC6A07"/>
    <w:rsid w:val="00BD1237"/>
    <w:rsid w:val="00BE0E4E"/>
    <w:rsid w:val="00BE24B0"/>
    <w:rsid w:val="00BE3DD9"/>
    <w:rsid w:val="00BE608A"/>
    <w:rsid w:val="00BF1DD6"/>
    <w:rsid w:val="00BF41CC"/>
    <w:rsid w:val="00BF69ED"/>
    <w:rsid w:val="00C04D75"/>
    <w:rsid w:val="00C06332"/>
    <w:rsid w:val="00C11EB8"/>
    <w:rsid w:val="00C140AF"/>
    <w:rsid w:val="00C20D40"/>
    <w:rsid w:val="00C22CBD"/>
    <w:rsid w:val="00C22D60"/>
    <w:rsid w:val="00C24EE8"/>
    <w:rsid w:val="00C26262"/>
    <w:rsid w:val="00C36431"/>
    <w:rsid w:val="00C36F48"/>
    <w:rsid w:val="00C43BB9"/>
    <w:rsid w:val="00C44A81"/>
    <w:rsid w:val="00C54894"/>
    <w:rsid w:val="00C60F9E"/>
    <w:rsid w:val="00C71B8A"/>
    <w:rsid w:val="00C74085"/>
    <w:rsid w:val="00C74A59"/>
    <w:rsid w:val="00C85727"/>
    <w:rsid w:val="00C877B4"/>
    <w:rsid w:val="00C958F0"/>
    <w:rsid w:val="00CA369D"/>
    <w:rsid w:val="00CA3DE8"/>
    <w:rsid w:val="00CB61C5"/>
    <w:rsid w:val="00CC5CB7"/>
    <w:rsid w:val="00CC784C"/>
    <w:rsid w:val="00CC7870"/>
    <w:rsid w:val="00CD052F"/>
    <w:rsid w:val="00CD5737"/>
    <w:rsid w:val="00CD57DB"/>
    <w:rsid w:val="00CD6626"/>
    <w:rsid w:val="00CD6631"/>
    <w:rsid w:val="00CE3BF0"/>
    <w:rsid w:val="00CE69CD"/>
    <w:rsid w:val="00CE7984"/>
    <w:rsid w:val="00CF300E"/>
    <w:rsid w:val="00CF33BA"/>
    <w:rsid w:val="00D00D1A"/>
    <w:rsid w:val="00D179F4"/>
    <w:rsid w:val="00D20D5C"/>
    <w:rsid w:val="00D21A55"/>
    <w:rsid w:val="00D31075"/>
    <w:rsid w:val="00D3166E"/>
    <w:rsid w:val="00D31F09"/>
    <w:rsid w:val="00D357BA"/>
    <w:rsid w:val="00D42347"/>
    <w:rsid w:val="00D42506"/>
    <w:rsid w:val="00D43B73"/>
    <w:rsid w:val="00D44B6A"/>
    <w:rsid w:val="00D47084"/>
    <w:rsid w:val="00D47F37"/>
    <w:rsid w:val="00D56B9E"/>
    <w:rsid w:val="00D56E83"/>
    <w:rsid w:val="00D717ED"/>
    <w:rsid w:val="00D724A9"/>
    <w:rsid w:val="00D74B94"/>
    <w:rsid w:val="00D816CC"/>
    <w:rsid w:val="00D90833"/>
    <w:rsid w:val="00D9094B"/>
    <w:rsid w:val="00D9103D"/>
    <w:rsid w:val="00D92686"/>
    <w:rsid w:val="00D97B9C"/>
    <w:rsid w:val="00DA4D88"/>
    <w:rsid w:val="00DA561C"/>
    <w:rsid w:val="00DA602E"/>
    <w:rsid w:val="00DB2A7F"/>
    <w:rsid w:val="00DB5501"/>
    <w:rsid w:val="00DB55BA"/>
    <w:rsid w:val="00DC5062"/>
    <w:rsid w:val="00DD1C10"/>
    <w:rsid w:val="00DE12BF"/>
    <w:rsid w:val="00DE41C1"/>
    <w:rsid w:val="00DE50D0"/>
    <w:rsid w:val="00DF5243"/>
    <w:rsid w:val="00DF5ABE"/>
    <w:rsid w:val="00E01031"/>
    <w:rsid w:val="00E015EF"/>
    <w:rsid w:val="00E0760D"/>
    <w:rsid w:val="00E11D72"/>
    <w:rsid w:val="00E15781"/>
    <w:rsid w:val="00E1785B"/>
    <w:rsid w:val="00E201B5"/>
    <w:rsid w:val="00E24C6D"/>
    <w:rsid w:val="00E274C2"/>
    <w:rsid w:val="00E309FA"/>
    <w:rsid w:val="00E32165"/>
    <w:rsid w:val="00E32A56"/>
    <w:rsid w:val="00E41677"/>
    <w:rsid w:val="00E501F4"/>
    <w:rsid w:val="00E5589C"/>
    <w:rsid w:val="00E564D4"/>
    <w:rsid w:val="00E60281"/>
    <w:rsid w:val="00E60B79"/>
    <w:rsid w:val="00E6324E"/>
    <w:rsid w:val="00E70123"/>
    <w:rsid w:val="00E70A67"/>
    <w:rsid w:val="00E74112"/>
    <w:rsid w:val="00E7595D"/>
    <w:rsid w:val="00E82BF4"/>
    <w:rsid w:val="00E87D8E"/>
    <w:rsid w:val="00E909E7"/>
    <w:rsid w:val="00E948CC"/>
    <w:rsid w:val="00E9512B"/>
    <w:rsid w:val="00EA4928"/>
    <w:rsid w:val="00EA4B95"/>
    <w:rsid w:val="00EC0F7B"/>
    <w:rsid w:val="00EC1857"/>
    <w:rsid w:val="00EC3429"/>
    <w:rsid w:val="00ED1635"/>
    <w:rsid w:val="00ED18D5"/>
    <w:rsid w:val="00ED38A6"/>
    <w:rsid w:val="00ED42BB"/>
    <w:rsid w:val="00EE00D2"/>
    <w:rsid w:val="00EE16EC"/>
    <w:rsid w:val="00EE4465"/>
    <w:rsid w:val="00F0028E"/>
    <w:rsid w:val="00F01567"/>
    <w:rsid w:val="00F11E4F"/>
    <w:rsid w:val="00F130F4"/>
    <w:rsid w:val="00F379DA"/>
    <w:rsid w:val="00F43331"/>
    <w:rsid w:val="00F45366"/>
    <w:rsid w:val="00F47702"/>
    <w:rsid w:val="00F47ECC"/>
    <w:rsid w:val="00F5057D"/>
    <w:rsid w:val="00F51461"/>
    <w:rsid w:val="00F51677"/>
    <w:rsid w:val="00F535DE"/>
    <w:rsid w:val="00F549AC"/>
    <w:rsid w:val="00F565A1"/>
    <w:rsid w:val="00F56902"/>
    <w:rsid w:val="00F6586A"/>
    <w:rsid w:val="00F713DC"/>
    <w:rsid w:val="00F74F47"/>
    <w:rsid w:val="00F8193A"/>
    <w:rsid w:val="00F8287C"/>
    <w:rsid w:val="00F85918"/>
    <w:rsid w:val="00F85CCB"/>
    <w:rsid w:val="00F86BE8"/>
    <w:rsid w:val="00F91A9E"/>
    <w:rsid w:val="00F91C32"/>
    <w:rsid w:val="00F94751"/>
    <w:rsid w:val="00F95ADC"/>
    <w:rsid w:val="00F97AD9"/>
    <w:rsid w:val="00FA06D4"/>
    <w:rsid w:val="00FA2157"/>
    <w:rsid w:val="00FA4DC0"/>
    <w:rsid w:val="00FA76A4"/>
    <w:rsid w:val="00FA79FB"/>
    <w:rsid w:val="00FB7B76"/>
    <w:rsid w:val="00FC6C85"/>
    <w:rsid w:val="00FC6F76"/>
    <w:rsid w:val="00FD3C0A"/>
    <w:rsid w:val="00FD3C84"/>
    <w:rsid w:val="00FD47BB"/>
    <w:rsid w:val="00FE4926"/>
    <w:rsid w:val="00FE6242"/>
    <w:rsid w:val="00FE6C7F"/>
    <w:rsid w:val="00FF589A"/>
    <w:rsid w:val="00FF63F7"/>
    <w:rsid w:val="00FF71B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806F7"/>
  <w15:docId w15:val="{1AB0ACE4-F1F0-4F75-B592-BF9F65716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rsid w:val="0032435D"/>
    <w:pPr>
      <w:keepNext/>
      <w:spacing w:after="60"/>
      <w:ind w:left="357" w:hanging="357"/>
      <w:outlineLvl w:val="0"/>
    </w:pPr>
    <w:rPr>
      <w:b/>
      <w:bCs/>
    </w:rPr>
  </w:style>
  <w:style w:type="paragraph" w:styleId="Otsikko2">
    <w:name w:val="heading 2"/>
    <w:basedOn w:val="Normaali"/>
    <w:next w:val="Normaali"/>
    <w:link w:val="Otsikko2Char"/>
    <w:uiPriority w:val="9"/>
    <w:unhideWhenUsed/>
    <w:qFormat/>
    <w:rsid w:val="0032435D"/>
    <w:pPr>
      <w:keepNext/>
      <w:spacing w:after="60"/>
      <w:ind w:left="357" w:hanging="357"/>
      <w:outlineLvl w:val="1"/>
    </w:pPr>
  </w:style>
  <w:style w:type="paragraph" w:styleId="Otsikko3">
    <w:name w:val="heading 3"/>
    <w:basedOn w:val="Normaali"/>
    <w:next w:val="Normaali"/>
    <w:uiPriority w:val="9"/>
    <w:unhideWhenUsed/>
    <w:qFormat/>
    <w:rsid w:val="0032435D"/>
    <w:pPr>
      <w:keepNext/>
      <w:spacing w:after="60"/>
      <w:ind w:left="357" w:hanging="357"/>
      <w:outlineLvl w:val="2"/>
    </w:pPr>
  </w:style>
  <w:style w:type="paragraph" w:styleId="Otsikko4">
    <w:name w:val="heading 4"/>
    <w:basedOn w:val="Normaali"/>
    <w:next w:val="Normaali"/>
    <w:uiPriority w:val="9"/>
    <w:semiHidden/>
    <w:unhideWhenUsed/>
    <w:qFormat/>
    <w:rsid w:val="0032435D"/>
    <w:pPr>
      <w:keepNext/>
      <w:spacing w:after="60"/>
      <w:ind w:left="357" w:hanging="357"/>
      <w:outlineLvl w:val="3"/>
    </w:pPr>
  </w:style>
  <w:style w:type="paragraph" w:styleId="Otsikko5">
    <w:name w:val="heading 5"/>
    <w:basedOn w:val="Normaali"/>
    <w:next w:val="Normaali"/>
    <w:uiPriority w:val="9"/>
    <w:semiHidden/>
    <w:unhideWhenUsed/>
    <w:qFormat/>
    <w:rsid w:val="0032435D"/>
    <w:pPr>
      <w:keepNext/>
      <w:spacing w:after="60"/>
      <w:ind w:left="357" w:hanging="357"/>
      <w:outlineLvl w:val="4"/>
    </w:pPr>
  </w:style>
  <w:style w:type="paragraph" w:styleId="Otsikko6">
    <w:name w:val="heading 6"/>
    <w:basedOn w:val="Normaali"/>
    <w:next w:val="Normaali"/>
    <w:uiPriority w:val="9"/>
    <w:semiHidden/>
    <w:unhideWhenUsed/>
    <w:qFormat/>
    <w:rsid w:val="0032435D"/>
    <w:pPr>
      <w:spacing w:before="240" w:after="60"/>
      <w:outlineLvl w:val="5"/>
    </w:pPr>
    <w:rPr>
      <w:b/>
      <w:b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Otsikko">
    <w:name w:val="Title"/>
    <w:basedOn w:val="Normaali"/>
    <w:next w:val="Normaali"/>
    <w:uiPriority w:val="10"/>
    <w:qFormat/>
    <w:rPr>
      <w:rFonts w:ascii="Cambria" w:eastAsia="Cambria" w:hAnsi="Cambria" w:cs="Cambria"/>
      <w:sz w:val="56"/>
      <w:szCs w:val="56"/>
    </w:rPr>
  </w:style>
  <w:style w:type="paragraph" w:styleId="Alaotsikko">
    <w:name w:val="Subtitle"/>
    <w:basedOn w:val="Normaali"/>
    <w:next w:val="Normaali"/>
    <w:uiPriority w:val="11"/>
    <w:qFormat/>
    <w:pPr>
      <w:spacing w:after="160"/>
    </w:pPr>
    <w:rPr>
      <w:color w:val="5A5A5A"/>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paragraph" w:styleId="Kommentinteksti">
    <w:name w:val="annotation text"/>
    <w:basedOn w:val="Normaali"/>
    <w:link w:val="KommentintekstiChar"/>
    <w:uiPriority w:val="99"/>
    <w:unhideWhenUsed/>
    <w:rPr>
      <w:sz w:val="20"/>
      <w:szCs w:val="20"/>
    </w:rPr>
  </w:style>
  <w:style w:type="character" w:customStyle="1" w:styleId="KommentintekstiChar">
    <w:name w:val="Kommentin teksti Char"/>
    <w:basedOn w:val="Kappaleenoletusfontti"/>
    <w:link w:val="Kommentinteksti"/>
    <w:uiPriority w:val="99"/>
    <w:rPr>
      <w:sz w:val="20"/>
      <w:szCs w:val="20"/>
    </w:rPr>
  </w:style>
  <w:style w:type="character" w:styleId="Kommentinviite">
    <w:name w:val="annotation reference"/>
    <w:basedOn w:val="Kappaleenoletusfontti"/>
    <w:uiPriority w:val="99"/>
    <w:semiHidden/>
    <w:unhideWhenUsed/>
    <w:rPr>
      <w:sz w:val="16"/>
      <w:szCs w:val="16"/>
    </w:rPr>
  </w:style>
  <w:style w:type="character" w:styleId="Hyperlinkki">
    <w:name w:val="Hyperlink"/>
    <w:basedOn w:val="Kappaleenoletusfontti"/>
    <w:uiPriority w:val="99"/>
    <w:unhideWhenUsed/>
    <w:rsid w:val="00FC6C85"/>
    <w:rPr>
      <w:color w:val="0000FF" w:themeColor="hyperlink"/>
      <w:u w:val="single"/>
    </w:rPr>
  </w:style>
  <w:style w:type="character" w:styleId="Ratkaisematonmaininta">
    <w:name w:val="Unresolved Mention"/>
    <w:basedOn w:val="Kappaleenoletusfontti"/>
    <w:uiPriority w:val="99"/>
    <w:semiHidden/>
    <w:unhideWhenUsed/>
    <w:rsid w:val="00FC6C85"/>
    <w:rPr>
      <w:color w:val="605E5C"/>
      <w:shd w:val="clear" w:color="auto" w:fill="E1DFDD"/>
    </w:rPr>
  </w:style>
  <w:style w:type="character" w:customStyle="1" w:styleId="Otsikko2Char">
    <w:name w:val="Otsikko 2 Char"/>
    <w:basedOn w:val="Kappaleenoletusfontti"/>
    <w:link w:val="Otsikko2"/>
    <w:uiPriority w:val="9"/>
    <w:rsid w:val="00FC6C85"/>
  </w:style>
  <w:style w:type="paragraph" w:styleId="Luettelokappale">
    <w:name w:val="List Paragraph"/>
    <w:basedOn w:val="Normaali"/>
    <w:uiPriority w:val="34"/>
    <w:qFormat/>
    <w:rsid w:val="0041366E"/>
    <w:pPr>
      <w:ind w:left="720"/>
      <w:contextualSpacing/>
    </w:pPr>
  </w:style>
  <w:style w:type="table" w:customStyle="1" w:styleId="10">
    <w:name w:val="10"/>
    <w:basedOn w:val="TableNormal"/>
    <w:rsid w:val="0032435D"/>
    <w:tblPr>
      <w:tblStyleRowBandSize w:val="1"/>
      <w:tblStyleColBandSize w:val="1"/>
      <w:tblCellMar>
        <w:top w:w="0" w:type="dxa"/>
        <w:left w:w="115" w:type="dxa"/>
        <w:bottom w:w="0" w:type="dxa"/>
        <w:right w:w="115" w:type="dxa"/>
      </w:tblCellMar>
    </w:tblPr>
  </w:style>
  <w:style w:type="table" w:customStyle="1" w:styleId="9">
    <w:name w:val="9"/>
    <w:basedOn w:val="TableNormal"/>
    <w:rsid w:val="0032435D"/>
    <w:tblPr>
      <w:tblStyleRowBandSize w:val="1"/>
      <w:tblStyleColBandSize w:val="1"/>
      <w:tblCellMar>
        <w:top w:w="0" w:type="dxa"/>
        <w:left w:w="115" w:type="dxa"/>
        <w:bottom w:w="0" w:type="dxa"/>
        <w:right w:w="115" w:type="dxa"/>
      </w:tblCellMar>
    </w:tblPr>
  </w:style>
  <w:style w:type="table" w:customStyle="1" w:styleId="8">
    <w:name w:val="8"/>
    <w:basedOn w:val="TableNormal"/>
    <w:rsid w:val="0032435D"/>
    <w:tblPr>
      <w:tblStyleRowBandSize w:val="1"/>
      <w:tblStyleColBandSize w:val="1"/>
      <w:tblCellMar>
        <w:top w:w="0" w:type="dxa"/>
        <w:left w:w="115" w:type="dxa"/>
        <w:bottom w:w="0" w:type="dxa"/>
        <w:right w:w="115" w:type="dxa"/>
      </w:tblCellMar>
    </w:tblPr>
  </w:style>
  <w:style w:type="table" w:customStyle="1" w:styleId="7">
    <w:name w:val="7"/>
    <w:basedOn w:val="TableNormal"/>
    <w:rsid w:val="0032435D"/>
    <w:tblPr>
      <w:tblStyleRowBandSize w:val="1"/>
      <w:tblStyleColBandSize w:val="1"/>
      <w:tblCellMar>
        <w:top w:w="0" w:type="dxa"/>
        <w:left w:w="108" w:type="dxa"/>
        <w:bottom w:w="0" w:type="dxa"/>
        <w:right w:w="108" w:type="dxa"/>
      </w:tblCellMar>
    </w:tblPr>
  </w:style>
  <w:style w:type="table" w:customStyle="1" w:styleId="6">
    <w:name w:val="6"/>
    <w:basedOn w:val="TableNormal"/>
    <w:rsid w:val="0032435D"/>
    <w:tblPr>
      <w:tblStyleRowBandSize w:val="1"/>
      <w:tblStyleColBandSize w:val="1"/>
      <w:tblCellMar>
        <w:top w:w="15" w:type="dxa"/>
        <w:left w:w="15" w:type="dxa"/>
        <w:bottom w:w="15" w:type="dxa"/>
        <w:right w:w="15" w:type="dxa"/>
      </w:tblCellMar>
    </w:tblPr>
  </w:style>
  <w:style w:type="table" w:customStyle="1" w:styleId="5">
    <w:name w:val="5"/>
    <w:basedOn w:val="TableNormal"/>
    <w:rsid w:val="0032435D"/>
    <w:tblPr>
      <w:tblStyleRowBandSize w:val="1"/>
      <w:tblStyleColBandSize w:val="1"/>
      <w:tblCellMar>
        <w:top w:w="0" w:type="dxa"/>
        <w:left w:w="108" w:type="dxa"/>
        <w:bottom w:w="0" w:type="dxa"/>
        <w:right w:w="108" w:type="dxa"/>
      </w:tblCellMar>
    </w:tblPr>
  </w:style>
  <w:style w:type="table" w:customStyle="1" w:styleId="4">
    <w:name w:val="4"/>
    <w:basedOn w:val="TableNormal"/>
    <w:rsid w:val="0032435D"/>
    <w:tblPr>
      <w:tblStyleRowBandSize w:val="1"/>
      <w:tblStyleColBandSize w:val="1"/>
      <w:tblCellMar>
        <w:top w:w="0" w:type="dxa"/>
        <w:left w:w="108" w:type="dxa"/>
        <w:bottom w:w="0" w:type="dxa"/>
        <w:right w:w="108" w:type="dxa"/>
      </w:tblCellMar>
    </w:tblPr>
  </w:style>
  <w:style w:type="table" w:customStyle="1" w:styleId="3">
    <w:name w:val="3"/>
    <w:basedOn w:val="TableNormal"/>
    <w:rsid w:val="0032435D"/>
    <w:tblPr>
      <w:tblStyleRowBandSize w:val="1"/>
      <w:tblStyleColBandSize w:val="1"/>
      <w:tblCellMar>
        <w:top w:w="0" w:type="dxa"/>
        <w:left w:w="108" w:type="dxa"/>
        <w:bottom w:w="0" w:type="dxa"/>
        <w:right w:w="108" w:type="dxa"/>
      </w:tblCellMar>
    </w:tblPr>
  </w:style>
  <w:style w:type="table" w:customStyle="1" w:styleId="2">
    <w:name w:val="2"/>
    <w:basedOn w:val="TableNormal"/>
    <w:rsid w:val="0032435D"/>
    <w:tblPr>
      <w:tblStyleRowBandSize w:val="1"/>
      <w:tblStyleColBandSize w:val="1"/>
      <w:tblCellMar>
        <w:top w:w="0" w:type="dxa"/>
        <w:left w:w="108" w:type="dxa"/>
        <w:bottom w:w="0" w:type="dxa"/>
        <w:right w:w="108" w:type="dxa"/>
      </w:tblCellMar>
    </w:tblPr>
  </w:style>
  <w:style w:type="table" w:customStyle="1" w:styleId="1">
    <w:name w:val="1"/>
    <w:basedOn w:val="TableNormal"/>
    <w:rsid w:val="0032435D"/>
    <w:tblPr>
      <w:tblStyleRowBandSize w:val="1"/>
      <w:tblStyleColBandSize w:val="1"/>
      <w:tblCellMar>
        <w:top w:w="0" w:type="dxa"/>
        <w:left w:w="115" w:type="dxa"/>
        <w:bottom w:w="0" w:type="dxa"/>
        <w:right w:w="115" w:type="dxa"/>
      </w:tblCellMar>
    </w:tblPr>
  </w:style>
  <w:style w:type="paragraph" w:styleId="Alatunniste">
    <w:name w:val="footer"/>
    <w:basedOn w:val="Normaali"/>
    <w:link w:val="AlatunnisteChar"/>
    <w:uiPriority w:val="99"/>
    <w:unhideWhenUsed/>
    <w:rsid w:val="0032435D"/>
    <w:pPr>
      <w:tabs>
        <w:tab w:val="center" w:pos="4819"/>
        <w:tab w:val="right" w:pos="9638"/>
      </w:tabs>
    </w:pPr>
  </w:style>
  <w:style w:type="character" w:customStyle="1" w:styleId="AlatunnisteChar">
    <w:name w:val="Alatunniste Char"/>
    <w:basedOn w:val="Kappaleenoletusfontti"/>
    <w:link w:val="Alatunniste"/>
    <w:uiPriority w:val="99"/>
    <w:rsid w:val="0032435D"/>
  </w:style>
  <w:style w:type="paragraph" w:styleId="Muutos">
    <w:name w:val="Revision"/>
    <w:hidden/>
    <w:uiPriority w:val="99"/>
    <w:semiHidden/>
    <w:rsid w:val="0032435D"/>
  </w:style>
  <w:style w:type="paragraph" w:styleId="Yltunniste">
    <w:name w:val="header"/>
    <w:basedOn w:val="Normaali"/>
    <w:link w:val="YltunnisteChar"/>
    <w:uiPriority w:val="99"/>
    <w:unhideWhenUsed/>
    <w:rsid w:val="0078356B"/>
    <w:pPr>
      <w:tabs>
        <w:tab w:val="center" w:pos="4819"/>
        <w:tab w:val="right" w:pos="9638"/>
      </w:tabs>
    </w:pPr>
  </w:style>
  <w:style w:type="character" w:customStyle="1" w:styleId="YltunnisteChar">
    <w:name w:val="Ylätunniste Char"/>
    <w:basedOn w:val="Kappaleenoletusfontti"/>
    <w:link w:val="Yltunniste"/>
    <w:uiPriority w:val="99"/>
    <w:rsid w:val="0078356B"/>
  </w:style>
  <w:style w:type="paragraph" w:styleId="Sisllysluettelonotsikko">
    <w:name w:val="TOC Heading"/>
    <w:basedOn w:val="Otsikko1"/>
    <w:next w:val="Normaali"/>
    <w:uiPriority w:val="39"/>
    <w:unhideWhenUsed/>
    <w:qFormat/>
    <w:rsid w:val="00167F6A"/>
    <w:pPr>
      <w:keepLines/>
      <w:spacing w:before="240" w:after="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fi-FI"/>
    </w:rPr>
  </w:style>
  <w:style w:type="paragraph" w:styleId="Sisluet1">
    <w:name w:val="toc 1"/>
    <w:basedOn w:val="Normaali"/>
    <w:next w:val="Normaali"/>
    <w:autoRedefine/>
    <w:uiPriority w:val="39"/>
    <w:unhideWhenUsed/>
    <w:rsid w:val="00167F6A"/>
    <w:pPr>
      <w:spacing w:after="100"/>
    </w:pPr>
  </w:style>
  <w:style w:type="paragraph" w:styleId="Sisluet2">
    <w:name w:val="toc 2"/>
    <w:basedOn w:val="Normaali"/>
    <w:next w:val="Normaali"/>
    <w:autoRedefine/>
    <w:uiPriority w:val="39"/>
    <w:unhideWhenUsed/>
    <w:rsid w:val="00167F6A"/>
    <w:pPr>
      <w:spacing w:after="100"/>
      <w:ind w:left="220"/>
    </w:pPr>
  </w:style>
  <w:style w:type="paragraph" w:styleId="Sisluet3">
    <w:name w:val="toc 3"/>
    <w:basedOn w:val="Normaali"/>
    <w:next w:val="Normaali"/>
    <w:autoRedefine/>
    <w:uiPriority w:val="39"/>
    <w:unhideWhenUsed/>
    <w:rsid w:val="00167F6A"/>
    <w:pPr>
      <w:spacing w:after="100"/>
      <w:ind w:left="440"/>
    </w:pPr>
  </w:style>
  <w:style w:type="paragraph" w:styleId="Kommentinotsikko">
    <w:name w:val="annotation subject"/>
    <w:basedOn w:val="Kommentinteksti"/>
    <w:next w:val="Kommentinteksti"/>
    <w:link w:val="KommentinotsikkoChar"/>
    <w:uiPriority w:val="99"/>
    <w:semiHidden/>
    <w:unhideWhenUsed/>
    <w:rsid w:val="007F43AF"/>
    <w:rPr>
      <w:b/>
      <w:bCs/>
    </w:rPr>
  </w:style>
  <w:style w:type="character" w:customStyle="1" w:styleId="KommentinotsikkoChar">
    <w:name w:val="Kommentin otsikko Char"/>
    <w:basedOn w:val="KommentintekstiChar"/>
    <w:link w:val="Kommentinotsikko"/>
    <w:uiPriority w:val="99"/>
    <w:semiHidden/>
    <w:rsid w:val="007F43AF"/>
    <w:rPr>
      <w:b/>
      <w:bCs/>
      <w:sz w:val="20"/>
      <w:szCs w:val="20"/>
    </w:rPr>
  </w:style>
  <w:style w:type="paragraph" w:styleId="Alaviitteenteksti">
    <w:name w:val="footnote text"/>
    <w:basedOn w:val="Normaali"/>
    <w:link w:val="AlaviitteentekstiChar"/>
    <w:uiPriority w:val="99"/>
    <w:semiHidden/>
    <w:unhideWhenUsed/>
    <w:rsid w:val="009036C0"/>
    <w:rPr>
      <w:sz w:val="20"/>
      <w:szCs w:val="20"/>
    </w:rPr>
  </w:style>
  <w:style w:type="character" w:customStyle="1" w:styleId="AlaviitteentekstiChar">
    <w:name w:val="Alaviitteen teksti Char"/>
    <w:basedOn w:val="Kappaleenoletusfontti"/>
    <w:link w:val="Alaviitteenteksti"/>
    <w:uiPriority w:val="99"/>
    <w:semiHidden/>
    <w:rsid w:val="009036C0"/>
    <w:rPr>
      <w:sz w:val="20"/>
      <w:szCs w:val="20"/>
    </w:rPr>
  </w:style>
  <w:style w:type="character" w:styleId="Alaviitteenviite">
    <w:name w:val="footnote reference"/>
    <w:basedOn w:val="Kappaleenoletusfontti"/>
    <w:uiPriority w:val="99"/>
    <w:semiHidden/>
    <w:unhideWhenUsed/>
    <w:rsid w:val="009036C0"/>
    <w:rPr>
      <w:vertAlign w:val="superscript"/>
    </w:rPr>
  </w:style>
  <w:style w:type="table" w:styleId="TaulukkoRuudukko">
    <w:name w:val="Table Grid"/>
    <w:basedOn w:val="Normaalitaulukko"/>
    <w:uiPriority w:val="39"/>
    <w:rsid w:val="007B2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83132">
      <w:bodyDiv w:val="1"/>
      <w:marLeft w:val="0"/>
      <w:marRight w:val="0"/>
      <w:marTop w:val="0"/>
      <w:marBottom w:val="0"/>
      <w:divBdr>
        <w:top w:val="none" w:sz="0" w:space="0" w:color="auto"/>
        <w:left w:val="none" w:sz="0" w:space="0" w:color="auto"/>
        <w:bottom w:val="none" w:sz="0" w:space="0" w:color="auto"/>
        <w:right w:val="none" w:sz="0" w:space="0" w:color="auto"/>
      </w:divBdr>
      <w:divsChild>
        <w:div w:id="1417826777">
          <w:marLeft w:val="0"/>
          <w:marRight w:val="0"/>
          <w:marTop w:val="0"/>
          <w:marBottom w:val="0"/>
          <w:divBdr>
            <w:top w:val="none" w:sz="0" w:space="0" w:color="auto"/>
            <w:left w:val="none" w:sz="0" w:space="0" w:color="auto"/>
            <w:bottom w:val="none" w:sz="0" w:space="0" w:color="auto"/>
            <w:right w:val="none" w:sz="0" w:space="0" w:color="auto"/>
          </w:divBdr>
        </w:div>
      </w:divsChild>
    </w:div>
    <w:div w:id="120997731">
      <w:bodyDiv w:val="1"/>
      <w:marLeft w:val="0"/>
      <w:marRight w:val="0"/>
      <w:marTop w:val="0"/>
      <w:marBottom w:val="0"/>
      <w:divBdr>
        <w:top w:val="none" w:sz="0" w:space="0" w:color="auto"/>
        <w:left w:val="none" w:sz="0" w:space="0" w:color="auto"/>
        <w:bottom w:val="none" w:sz="0" w:space="0" w:color="auto"/>
        <w:right w:val="none" w:sz="0" w:space="0" w:color="auto"/>
      </w:divBdr>
    </w:div>
    <w:div w:id="127475231">
      <w:bodyDiv w:val="1"/>
      <w:marLeft w:val="0"/>
      <w:marRight w:val="0"/>
      <w:marTop w:val="0"/>
      <w:marBottom w:val="0"/>
      <w:divBdr>
        <w:top w:val="none" w:sz="0" w:space="0" w:color="auto"/>
        <w:left w:val="none" w:sz="0" w:space="0" w:color="auto"/>
        <w:bottom w:val="none" w:sz="0" w:space="0" w:color="auto"/>
        <w:right w:val="none" w:sz="0" w:space="0" w:color="auto"/>
      </w:divBdr>
    </w:div>
    <w:div w:id="137917441">
      <w:bodyDiv w:val="1"/>
      <w:marLeft w:val="0"/>
      <w:marRight w:val="0"/>
      <w:marTop w:val="0"/>
      <w:marBottom w:val="0"/>
      <w:divBdr>
        <w:top w:val="none" w:sz="0" w:space="0" w:color="auto"/>
        <w:left w:val="none" w:sz="0" w:space="0" w:color="auto"/>
        <w:bottom w:val="none" w:sz="0" w:space="0" w:color="auto"/>
        <w:right w:val="none" w:sz="0" w:space="0" w:color="auto"/>
      </w:divBdr>
    </w:div>
    <w:div w:id="184905704">
      <w:bodyDiv w:val="1"/>
      <w:marLeft w:val="0"/>
      <w:marRight w:val="0"/>
      <w:marTop w:val="0"/>
      <w:marBottom w:val="0"/>
      <w:divBdr>
        <w:top w:val="none" w:sz="0" w:space="0" w:color="auto"/>
        <w:left w:val="none" w:sz="0" w:space="0" w:color="auto"/>
        <w:bottom w:val="none" w:sz="0" w:space="0" w:color="auto"/>
        <w:right w:val="none" w:sz="0" w:space="0" w:color="auto"/>
      </w:divBdr>
    </w:div>
    <w:div w:id="313723226">
      <w:bodyDiv w:val="1"/>
      <w:marLeft w:val="0"/>
      <w:marRight w:val="0"/>
      <w:marTop w:val="0"/>
      <w:marBottom w:val="0"/>
      <w:divBdr>
        <w:top w:val="none" w:sz="0" w:space="0" w:color="auto"/>
        <w:left w:val="none" w:sz="0" w:space="0" w:color="auto"/>
        <w:bottom w:val="none" w:sz="0" w:space="0" w:color="auto"/>
        <w:right w:val="none" w:sz="0" w:space="0" w:color="auto"/>
      </w:divBdr>
      <w:divsChild>
        <w:div w:id="327370854">
          <w:marLeft w:val="0"/>
          <w:marRight w:val="0"/>
          <w:marTop w:val="0"/>
          <w:marBottom w:val="0"/>
          <w:divBdr>
            <w:top w:val="none" w:sz="0" w:space="0" w:color="auto"/>
            <w:left w:val="none" w:sz="0" w:space="0" w:color="auto"/>
            <w:bottom w:val="none" w:sz="0" w:space="0" w:color="auto"/>
            <w:right w:val="none" w:sz="0" w:space="0" w:color="auto"/>
          </w:divBdr>
        </w:div>
      </w:divsChild>
    </w:div>
    <w:div w:id="322662562">
      <w:bodyDiv w:val="1"/>
      <w:marLeft w:val="0"/>
      <w:marRight w:val="0"/>
      <w:marTop w:val="0"/>
      <w:marBottom w:val="0"/>
      <w:divBdr>
        <w:top w:val="none" w:sz="0" w:space="0" w:color="auto"/>
        <w:left w:val="none" w:sz="0" w:space="0" w:color="auto"/>
        <w:bottom w:val="none" w:sz="0" w:space="0" w:color="auto"/>
        <w:right w:val="none" w:sz="0" w:space="0" w:color="auto"/>
      </w:divBdr>
    </w:div>
    <w:div w:id="445586468">
      <w:bodyDiv w:val="1"/>
      <w:marLeft w:val="0"/>
      <w:marRight w:val="0"/>
      <w:marTop w:val="0"/>
      <w:marBottom w:val="0"/>
      <w:divBdr>
        <w:top w:val="none" w:sz="0" w:space="0" w:color="auto"/>
        <w:left w:val="none" w:sz="0" w:space="0" w:color="auto"/>
        <w:bottom w:val="none" w:sz="0" w:space="0" w:color="auto"/>
        <w:right w:val="none" w:sz="0" w:space="0" w:color="auto"/>
      </w:divBdr>
      <w:divsChild>
        <w:div w:id="1755856040">
          <w:marLeft w:val="0"/>
          <w:marRight w:val="0"/>
          <w:marTop w:val="0"/>
          <w:marBottom w:val="0"/>
          <w:divBdr>
            <w:top w:val="none" w:sz="0" w:space="0" w:color="auto"/>
            <w:left w:val="none" w:sz="0" w:space="0" w:color="auto"/>
            <w:bottom w:val="none" w:sz="0" w:space="0" w:color="auto"/>
            <w:right w:val="none" w:sz="0" w:space="0" w:color="auto"/>
          </w:divBdr>
        </w:div>
      </w:divsChild>
    </w:div>
    <w:div w:id="520439771">
      <w:bodyDiv w:val="1"/>
      <w:marLeft w:val="0"/>
      <w:marRight w:val="0"/>
      <w:marTop w:val="0"/>
      <w:marBottom w:val="0"/>
      <w:divBdr>
        <w:top w:val="none" w:sz="0" w:space="0" w:color="auto"/>
        <w:left w:val="none" w:sz="0" w:space="0" w:color="auto"/>
        <w:bottom w:val="none" w:sz="0" w:space="0" w:color="auto"/>
        <w:right w:val="none" w:sz="0" w:space="0" w:color="auto"/>
      </w:divBdr>
    </w:div>
    <w:div w:id="540214991">
      <w:bodyDiv w:val="1"/>
      <w:marLeft w:val="0"/>
      <w:marRight w:val="0"/>
      <w:marTop w:val="0"/>
      <w:marBottom w:val="0"/>
      <w:divBdr>
        <w:top w:val="none" w:sz="0" w:space="0" w:color="auto"/>
        <w:left w:val="none" w:sz="0" w:space="0" w:color="auto"/>
        <w:bottom w:val="none" w:sz="0" w:space="0" w:color="auto"/>
        <w:right w:val="none" w:sz="0" w:space="0" w:color="auto"/>
      </w:divBdr>
      <w:divsChild>
        <w:div w:id="856232717">
          <w:marLeft w:val="0"/>
          <w:marRight w:val="0"/>
          <w:marTop w:val="0"/>
          <w:marBottom w:val="0"/>
          <w:divBdr>
            <w:top w:val="none" w:sz="0" w:space="0" w:color="auto"/>
            <w:left w:val="none" w:sz="0" w:space="0" w:color="auto"/>
            <w:bottom w:val="none" w:sz="0" w:space="0" w:color="auto"/>
            <w:right w:val="none" w:sz="0" w:space="0" w:color="auto"/>
          </w:divBdr>
          <w:divsChild>
            <w:div w:id="258801719">
              <w:marLeft w:val="0"/>
              <w:marRight w:val="0"/>
              <w:marTop w:val="0"/>
              <w:marBottom w:val="0"/>
              <w:divBdr>
                <w:top w:val="none" w:sz="0" w:space="0" w:color="auto"/>
                <w:left w:val="none" w:sz="0" w:space="0" w:color="auto"/>
                <w:bottom w:val="none" w:sz="0" w:space="0" w:color="auto"/>
                <w:right w:val="none" w:sz="0" w:space="0" w:color="auto"/>
              </w:divBdr>
              <w:divsChild>
                <w:div w:id="1440443710">
                  <w:marLeft w:val="0"/>
                  <w:marRight w:val="0"/>
                  <w:marTop w:val="0"/>
                  <w:marBottom w:val="0"/>
                  <w:divBdr>
                    <w:top w:val="none" w:sz="0" w:space="0" w:color="auto"/>
                    <w:left w:val="none" w:sz="0" w:space="0" w:color="auto"/>
                    <w:bottom w:val="none" w:sz="0" w:space="0" w:color="auto"/>
                    <w:right w:val="none" w:sz="0" w:space="0" w:color="auto"/>
                  </w:divBdr>
                  <w:divsChild>
                    <w:div w:id="69175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966038">
          <w:marLeft w:val="0"/>
          <w:marRight w:val="0"/>
          <w:marTop w:val="0"/>
          <w:marBottom w:val="0"/>
          <w:divBdr>
            <w:top w:val="none" w:sz="0" w:space="0" w:color="auto"/>
            <w:left w:val="none" w:sz="0" w:space="0" w:color="auto"/>
            <w:bottom w:val="none" w:sz="0" w:space="0" w:color="auto"/>
            <w:right w:val="none" w:sz="0" w:space="0" w:color="auto"/>
          </w:divBdr>
          <w:divsChild>
            <w:div w:id="179970398">
              <w:marLeft w:val="0"/>
              <w:marRight w:val="0"/>
              <w:marTop w:val="0"/>
              <w:marBottom w:val="0"/>
              <w:divBdr>
                <w:top w:val="none" w:sz="0" w:space="0" w:color="auto"/>
                <w:left w:val="none" w:sz="0" w:space="0" w:color="auto"/>
                <w:bottom w:val="none" w:sz="0" w:space="0" w:color="auto"/>
                <w:right w:val="none" w:sz="0" w:space="0" w:color="auto"/>
              </w:divBdr>
              <w:divsChild>
                <w:div w:id="219025336">
                  <w:marLeft w:val="0"/>
                  <w:marRight w:val="0"/>
                  <w:marTop w:val="0"/>
                  <w:marBottom w:val="0"/>
                  <w:divBdr>
                    <w:top w:val="none" w:sz="0" w:space="0" w:color="auto"/>
                    <w:left w:val="none" w:sz="0" w:space="0" w:color="auto"/>
                    <w:bottom w:val="none" w:sz="0" w:space="0" w:color="auto"/>
                    <w:right w:val="none" w:sz="0" w:space="0" w:color="auto"/>
                  </w:divBdr>
                  <w:divsChild>
                    <w:div w:id="159011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555822">
      <w:bodyDiv w:val="1"/>
      <w:marLeft w:val="0"/>
      <w:marRight w:val="0"/>
      <w:marTop w:val="0"/>
      <w:marBottom w:val="0"/>
      <w:divBdr>
        <w:top w:val="none" w:sz="0" w:space="0" w:color="auto"/>
        <w:left w:val="none" w:sz="0" w:space="0" w:color="auto"/>
        <w:bottom w:val="none" w:sz="0" w:space="0" w:color="auto"/>
        <w:right w:val="none" w:sz="0" w:space="0" w:color="auto"/>
      </w:divBdr>
    </w:div>
    <w:div w:id="573583701">
      <w:bodyDiv w:val="1"/>
      <w:marLeft w:val="0"/>
      <w:marRight w:val="0"/>
      <w:marTop w:val="0"/>
      <w:marBottom w:val="0"/>
      <w:divBdr>
        <w:top w:val="none" w:sz="0" w:space="0" w:color="auto"/>
        <w:left w:val="none" w:sz="0" w:space="0" w:color="auto"/>
        <w:bottom w:val="none" w:sz="0" w:space="0" w:color="auto"/>
        <w:right w:val="none" w:sz="0" w:space="0" w:color="auto"/>
      </w:divBdr>
      <w:divsChild>
        <w:div w:id="1950967152">
          <w:marLeft w:val="0"/>
          <w:marRight w:val="0"/>
          <w:marTop w:val="0"/>
          <w:marBottom w:val="0"/>
          <w:divBdr>
            <w:top w:val="none" w:sz="0" w:space="0" w:color="auto"/>
            <w:left w:val="none" w:sz="0" w:space="0" w:color="auto"/>
            <w:bottom w:val="none" w:sz="0" w:space="0" w:color="auto"/>
            <w:right w:val="none" w:sz="0" w:space="0" w:color="auto"/>
          </w:divBdr>
        </w:div>
      </w:divsChild>
    </w:div>
    <w:div w:id="646592875">
      <w:bodyDiv w:val="1"/>
      <w:marLeft w:val="0"/>
      <w:marRight w:val="0"/>
      <w:marTop w:val="0"/>
      <w:marBottom w:val="0"/>
      <w:divBdr>
        <w:top w:val="none" w:sz="0" w:space="0" w:color="auto"/>
        <w:left w:val="none" w:sz="0" w:space="0" w:color="auto"/>
        <w:bottom w:val="none" w:sz="0" w:space="0" w:color="auto"/>
        <w:right w:val="none" w:sz="0" w:space="0" w:color="auto"/>
      </w:divBdr>
    </w:div>
    <w:div w:id="704721288">
      <w:bodyDiv w:val="1"/>
      <w:marLeft w:val="0"/>
      <w:marRight w:val="0"/>
      <w:marTop w:val="0"/>
      <w:marBottom w:val="0"/>
      <w:divBdr>
        <w:top w:val="none" w:sz="0" w:space="0" w:color="auto"/>
        <w:left w:val="none" w:sz="0" w:space="0" w:color="auto"/>
        <w:bottom w:val="none" w:sz="0" w:space="0" w:color="auto"/>
        <w:right w:val="none" w:sz="0" w:space="0" w:color="auto"/>
      </w:divBdr>
      <w:divsChild>
        <w:div w:id="24597487">
          <w:marLeft w:val="0"/>
          <w:marRight w:val="0"/>
          <w:marTop w:val="0"/>
          <w:marBottom w:val="0"/>
          <w:divBdr>
            <w:top w:val="none" w:sz="0" w:space="0" w:color="auto"/>
            <w:left w:val="none" w:sz="0" w:space="0" w:color="auto"/>
            <w:bottom w:val="none" w:sz="0" w:space="0" w:color="auto"/>
            <w:right w:val="none" w:sz="0" w:space="0" w:color="auto"/>
          </w:divBdr>
        </w:div>
      </w:divsChild>
    </w:div>
    <w:div w:id="745080182">
      <w:bodyDiv w:val="1"/>
      <w:marLeft w:val="0"/>
      <w:marRight w:val="0"/>
      <w:marTop w:val="0"/>
      <w:marBottom w:val="0"/>
      <w:divBdr>
        <w:top w:val="none" w:sz="0" w:space="0" w:color="auto"/>
        <w:left w:val="none" w:sz="0" w:space="0" w:color="auto"/>
        <w:bottom w:val="none" w:sz="0" w:space="0" w:color="auto"/>
        <w:right w:val="none" w:sz="0" w:space="0" w:color="auto"/>
      </w:divBdr>
      <w:divsChild>
        <w:div w:id="847017126">
          <w:marLeft w:val="0"/>
          <w:marRight w:val="0"/>
          <w:marTop w:val="0"/>
          <w:marBottom w:val="0"/>
          <w:divBdr>
            <w:top w:val="none" w:sz="0" w:space="0" w:color="auto"/>
            <w:left w:val="none" w:sz="0" w:space="0" w:color="auto"/>
            <w:bottom w:val="none" w:sz="0" w:space="0" w:color="auto"/>
            <w:right w:val="none" w:sz="0" w:space="0" w:color="auto"/>
          </w:divBdr>
        </w:div>
      </w:divsChild>
    </w:div>
    <w:div w:id="760641298">
      <w:bodyDiv w:val="1"/>
      <w:marLeft w:val="0"/>
      <w:marRight w:val="0"/>
      <w:marTop w:val="0"/>
      <w:marBottom w:val="0"/>
      <w:divBdr>
        <w:top w:val="none" w:sz="0" w:space="0" w:color="auto"/>
        <w:left w:val="none" w:sz="0" w:space="0" w:color="auto"/>
        <w:bottom w:val="none" w:sz="0" w:space="0" w:color="auto"/>
        <w:right w:val="none" w:sz="0" w:space="0" w:color="auto"/>
      </w:divBdr>
    </w:div>
    <w:div w:id="871765337">
      <w:bodyDiv w:val="1"/>
      <w:marLeft w:val="0"/>
      <w:marRight w:val="0"/>
      <w:marTop w:val="0"/>
      <w:marBottom w:val="0"/>
      <w:divBdr>
        <w:top w:val="none" w:sz="0" w:space="0" w:color="auto"/>
        <w:left w:val="none" w:sz="0" w:space="0" w:color="auto"/>
        <w:bottom w:val="none" w:sz="0" w:space="0" w:color="auto"/>
        <w:right w:val="none" w:sz="0" w:space="0" w:color="auto"/>
      </w:divBdr>
      <w:divsChild>
        <w:div w:id="1365906061">
          <w:marLeft w:val="0"/>
          <w:marRight w:val="0"/>
          <w:marTop w:val="0"/>
          <w:marBottom w:val="0"/>
          <w:divBdr>
            <w:top w:val="none" w:sz="0" w:space="0" w:color="auto"/>
            <w:left w:val="none" w:sz="0" w:space="0" w:color="auto"/>
            <w:bottom w:val="none" w:sz="0" w:space="0" w:color="auto"/>
            <w:right w:val="none" w:sz="0" w:space="0" w:color="auto"/>
          </w:divBdr>
        </w:div>
      </w:divsChild>
    </w:div>
    <w:div w:id="973145766">
      <w:bodyDiv w:val="1"/>
      <w:marLeft w:val="0"/>
      <w:marRight w:val="0"/>
      <w:marTop w:val="0"/>
      <w:marBottom w:val="0"/>
      <w:divBdr>
        <w:top w:val="none" w:sz="0" w:space="0" w:color="auto"/>
        <w:left w:val="none" w:sz="0" w:space="0" w:color="auto"/>
        <w:bottom w:val="none" w:sz="0" w:space="0" w:color="auto"/>
        <w:right w:val="none" w:sz="0" w:space="0" w:color="auto"/>
      </w:divBdr>
      <w:divsChild>
        <w:div w:id="1444495172">
          <w:marLeft w:val="0"/>
          <w:marRight w:val="0"/>
          <w:marTop w:val="0"/>
          <w:marBottom w:val="0"/>
          <w:divBdr>
            <w:top w:val="none" w:sz="0" w:space="0" w:color="auto"/>
            <w:left w:val="none" w:sz="0" w:space="0" w:color="auto"/>
            <w:bottom w:val="none" w:sz="0" w:space="0" w:color="auto"/>
            <w:right w:val="none" w:sz="0" w:space="0" w:color="auto"/>
          </w:divBdr>
        </w:div>
      </w:divsChild>
    </w:div>
    <w:div w:id="1012489903">
      <w:bodyDiv w:val="1"/>
      <w:marLeft w:val="0"/>
      <w:marRight w:val="0"/>
      <w:marTop w:val="0"/>
      <w:marBottom w:val="0"/>
      <w:divBdr>
        <w:top w:val="none" w:sz="0" w:space="0" w:color="auto"/>
        <w:left w:val="none" w:sz="0" w:space="0" w:color="auto"/>
        <w:bottom w:val="none" w:sz="0" w:space="0" w:color="auto"/>
        <w:right w:val="none" w:sz="0" w:space="0" w:color="auto"/>
      </w:divBdr>
    </w:div>
    <w:div w:id="1029452663">
      <w:bodyDiv w:val="1"/>
      <w:marLeft w:val="0"/>
      <w:marRight w:val="0"/>
      <w:marTop w:val="0"/>
      <w:marBottom w:val="0"/>
      <w:divBdr>
        <w:top w:val="none" w:sz="0" w:space="0" w:color="auto"/>
        <w:left w:val="none" w:sz="0" w:space="0" w:color="auto"/>
        <w:bottom w:val="none" w:sz="0" w:space="0" w:color="auto"/>
        <w:right w:val="none" w:sz="0" w:space="0" w:color="auto"/>
      </w:divBdr>
    </w:div>
    <w:div w:id="1044018970">
      <w:bodyDiv w:val="1"/>
      <w:marLeft w:val="0"/>
      <w:marRight w:val="0"/>
      <w:marTop w:val="0"/>
      <w:marBottom w:val="0"/>
      <w:divBdr>
        <w:top w:val="none" w:sz="0" w:space="0" w:color="auto"/>
        <w:left w:val="none" w:sz="0" w:space="0" w:color="auto"/>
        <w:bottom w:val="none" w:sz="0" w:space="0" w:color="auto"/>
        <w:right w:val="none" w:sz="0" w:space="0" w:color="auto"/>
      </w:divBdr>
    </w:div>
    <w:div w:id="1290815710">
      <w:bodyDiv w:val="1"/>
      <w:marLeft w:val="0"/>
      <w:marRight w:val="0"/>
      <w:marTop w:val="0"/>
      <w:marBottom w:val="0"/>
      <w:divBdr>
        <w:top w:val="none" w:sz="0" w:space="0" w:color="auto"/>
        <w:left w:val="none" w:sz="0" w:space="0" w:color="auto"/>
        <w:bottom w:val="none" w:sz="0" w:space="0" w:color="auto"/>
        <w:right w:val="none" w:sz="0" w:space="0" w:color="auto"/>
      </w:divBdr>
      <w:divsChild>
        <w:div w:id="1397362184">
          <w:marLeft w:val="0"/>
          <w:marRight w:val="0"/>
          <w:marTop w:val="0"/>
          <w:marBottom w:val="0"/>
          <w:divBdr>
            <w:top w:val="none" w:sz="0" w:space="0" w:color="auto"/>
            <w:left w:val="none" w:sz="0" w:space="0" w:color="auto"/>
            <w:bottom w:val="none" w:sz="0" w:space="0" w:color="auto"/>
            <w:right w:val="none" w:sz="0" w:space="0" w:color="auto"/>
          </w:divBdr>
        </w:div>
      </w:divsChild>
    </w:div>
    <w:div w:id="1292637705">
      <w:bodyDiv w:val="1"/>
      <w:marLeft w:val="0"/>
      <w:marRight w:val="0"/>
      <w:marTop w:val="0"/>
      <w:marBottom w:val="0"/>
      <w:divBdr>
        <w:top w:val="none" w:sz="0" w:space="0" w:color="auto"/>
        <w:left w:val="none" w:sz="0" w:space="0" w:color="auto"/>
        <w:bottom w:val="none" w:sz="0" w:space="0" w:color="auto"/>
        <w:right w:val="none" w:sz="0" w:space="0" w:color="auto"/>
      </w:divBdr>
    </w:div>
    <w:div w:id="1306741154">
      <w:bodyDiv w:val="1"/>
      <w:marLeft w:val="0"/>
      <w:marRight w:val="0"/>
      <w:marTop w:val="0"/>
      <w:marBottom w:val="0"/>
      <w:divBdr>
        <w:top w:val="none" w:sz="0" w:space="0" w:color="auto"/>
        <w:left w:val="none" w:sz="0" w:space="0" w:color="auto"/>
        <w:bottom w:val="none" w:sz="0" w:space="0" w:color="auto"/>
        <w:right w:val="none" w:sz="0" w:space="0" w:color="auto"/>
      </w:divBdr>
      <w:divsChild>
        <w:div w:id="2042634271">
          <w:marLeft w:val="0"/>
          <w:marRight w:val="0"/>
          <w:marTop w:val="0"/>
          <w:marBottom w:val="0"/>
          <w:divBdr>
            <w:top w:val="none" w:sz="0" w:space="0" w:color="auto"/>
            <w:left w:val="none" w:sz="0" w:space="0" w:color="auto"/>
            <w:bottom w:val="none" w:sz="0" w:space="0" w:color="auto"/>
            <w:right w:val="none" w:sz="0" w:space="0" w:color="auto"/>
          </w:divBdr>
        </w:div>
      </w:divsChild>
    </w:div>
    <w:div w:id="1372459464">
      <w:bodyDiv w:val="1"/>
      <w:marLeft w:val="0"/>
      <w:marRight w:val="0"/>
      <w:marTop w:val="0"/>
      <w:marBottom w:val="0"/>
      <w:divBdr>
        <w:top w:val="none" w:sz="0" w:space="0" w:color="auto"/>
        <w:left w:val="none" w:sz="0" w:space="0" w:color="auto"/>
        <w:bottom w:val="none" w:sz="0" w:space="0" w:color="auto"/>
        <w:right w:val="none" w:sz="0" w:space="0" w:color="auto"/>
      </w:divBdr>
    </w:div>
    <w:div w:id="1373845366">
      <w:bodyDiv w:val="1"/>
      <w:marLeft w:val="0"/>
      <w:marRight w:val="0"/>
      <w:marTop w:val="0"/>
      <w:marBottom w:val="0"/>
      <w:divBdr>
        <w:top w:val="none" w:sz="0" w:space="0" w:color="auto"/>
        <w:left w:val="none" w:sz="0" w:space="0" w:color="auto"/>
        <w:bottom w:val="none" w:sz="0" w:space="0" w:color="auto"/>
        <w:right w:val="none" w:sz="0" w:space="0" w:color="auto"/>
      </w:divBdr>
      <w:divsChild>
        <w:div w:id="389159535">
          <w:marLeft w:val="0"/>
          <w:marRight w:val="0"/>
          <w:marTop w:val="0"/>
          <w:marBottom w:val="0"/>
          <w:divBdr>
            <w:top w:val="none" w:sz="0" w:space="0" w:color="auto"/>
            <w:left w:val="none" w:sz="0" w:space="0" w:color="auto"/>
            <w:bottom w:val="none" w:sz="0" w:space="0" w:color="auto"/>
            <w:right w:val="none" w:sz="0" w:space="0" w:color="auto"/>
          </w:divBdr>
          <w:divsChild>
            <w:div w:id="1332641341">
              <w:marLeft w:val="0"/>
              <w:marRight w:val="0"/>
              <w:marTop w:val="0"/>
              <w:marBottom w:val="0"/>
              <w:divBdr>
                <w:top w:val="none" w:sz="0" w:space="0" w:color="auto"/>
                <w:left w:val="none" w:sz="0" w:space="0" w:color="auto"/>
                <w:bottom w:val="none" w:sz="0" w:space="0" w:color="auto"/>
                <w:right w:val="none" w:sz="0" w:space="0" w:color="auto"/>
              </w:divBdr>
              <w:divsChild>
                <w:div w:id="536042831">
                  <w:marLeft w:val="0"/>
                  <w:marRight w:val="0"/>
                  <w:marTop w:val="0"/>
                  <w:marBottom w:val="0"/>
                  <w:divBdr>
                    <w:top w:val="none" w:sz="0" w:space="0" w:color="auto"/>
                    <w:left w:val="none" w:sz="0" w:space="0" w:color="auto"/>
                    <w:bottom w:val="none" w:sz="0" w:space="0" w:color="auto"/>
                    <w:right w:val="none" w:sz="0" w:space="0" w:color="auto"/>
                  </w:divBdr>
                  <w:divsChild>
                    <w:div w:id="117259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790841">
          <w:marLeft w:val="0"/>
          <w:marRight w:val="0"/>
          <w:marTop w:val="0"/>
          <w:marBottom w:val="0"/>
          <w:divBdr>
            <w:top w:val="none" w:sz="0" w:space="0" w:color="auto"/>
            <w:left w:val="none" w:sz="0" w:space="0" w:color="auto"/>
            <w:bottom w:val="none" w:sz="0" w:space="0" w:color="auto"/>
            <w:right w:val="none" w:sz="0" w:space="0" w:color="auto"/>
          </w:divBdr>
          <w:divsChild>
            <w:div w:id="965159224">
              <w:marLeft w:val="0"/>
              <w:marRight w:val="0"/>
              <w:marTop w:val="0"/>
              <w:marBottom w:val="0"/>
              <w:divBdr>
                <w:top w:val="none" w:sz="0" w:space="0" w:color="auto"/>
                <w:left w:val="none" w:sz="0" w:space="0" w:color="auto"/>
                <w:bottom w:val="none" w:sz="0" w:space="0" w:color="auto"/>
                <w:right w:val="none" w:sz="0" w:space="0" w:color="auto"/>
              </w:divBdr>
              <w:divsChild>
                <w:div w:id="57363046">
                  <w:marLeft w:val="0"/>
                  <w:marRight w:val="0"/>
                  <w:marTop w:val="0"/>
                  <w:marBottom w:val="0"/>
                  <w:divBdr>
                    <w:top w:val="none" w:sz="0" w:space="0" w:color="auto"/>
                    <w:left w:val="none" w:sz="0" w:space="0" w:color="auto"/>
                    <w:bottom w:val="none" w:sz="0" w:space="0" w:color="auto"/>
                    <w:right w:val="none" w:sz="0" w:space="0" w:color="auto"/>
                  </w:divBdr>
                  <w:divsChild>
                    <w:div w:id="65707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648646">
      <w:bodyDiv w:val="1"/>
      <w:marLeft w:val="0"/>
      <w:marRight w:val="0"/>
      <w:marTop w:val="0"/>
      <w:marBottom w:val="0"/>
      <w:divBdr>
        <w:top w:val="none" w:sz="0" w:space="0" w:color="auto"/>
        <w:left w:val="none" w:sz="0" w:space="0" w:color="auto"/>
        <w:bottom w:val="none" w:sz="0" w:space="0" w:color="auto"/>
        <w:right w:val="none" w:sz="0" w:space="0" w:color="auto"/>
      </w:divBdr>
      <w:divsChild>
        <w:div w:id="1990590923">
          <w:marLeft w:val="0"/>
          <w:marRight w:val="0"/>
          <w:marTop w:val="0"/>
          <w:marBottom w:val="0"/>
          <w:divBdr>
            <w:top w:val="none" w:sz="0" w:space="0" w:color="auto"/>
            <w:left w:val="none" w:sz="0" w:space="0" w:color="auto"/>
            <w:bottom w:val="none" w:sz="0" w:space="0" w:color="auto"/>
            <w:right w:val="none" w:sz="0" w:space="0" w:color="auto"/>
          </w:divBdr>
        </w:div>
      </w:divsChild>
    </w:div>
    <w:div w:id="1473908440">
      <w:bodyDiv w:val="1"/>
      <w:marLeft w:val="0"/>
      <w:marRight w:val="0"/>
      <w:marTop w:val="0"/>
      <w:marBottom w:val="0"/>
      <w:divBdr>
        <w:top w:val="none" w:sz="0" w:space="0" w:color="auto"/>
        <w:left w:val="none" w:sz="0" w:space="0" w:color="auto"/>
        <w:bottom w:val="none" w:sz="0" w:space="0" w:color="auto"/>
        <w:right w:val="none" w:sz="0" w:space="0" w:color="auto"/>
      </w:divBdr>
    </w:div>
    <w:div w:id="1476332481">
      <w:bodyDiv w:val="1"/>
      <w:marLeft w:val="0"/>
      <w:marRight w:val="0"/>
      <w:marTop w:val="0"/>
      <w:marBottom w:val="0"/>
      <w:divBdr>
        <w:top w:val="none" w:sz="0" w:space="0" w:color="auto"/>
        <w:left w:val="none" w:sz="0" w:space="0" w:color="auto"/>
        <w:bottom w:val="none" w:sz="0" w:space="0" w:color="auto"/>
        <w:right w:val="none" w:sz="0" w:space="0" w:color="auto"/>
      </w:divBdr>
      <w:divsChild>
        <w:div w:id="1709641601">
          <w:marLeft w:val="0"/>
          <w:marRight w:val="0"/>
          <w:marTop w:val="0"/>
          <w:marBottom w:val="0"/>
          <w:divBdr>
            <w:top w:val="none" w:sz="0" w:space="0" w:color="auto"/>
            <w:left w:val="none" w:sz="0" w:space="0" w:color="auto"/>
            <w:bottom w:val="none" w:sz="0" w:space="0" w:color="auto"/>
            <w:right w:val="none" w:sz="0" w:space="0" w:color="auto"/>
          </w:divBdr>
        </w:div>
      </w:divsChild>
    </w:div>
    <w:div w:id="1486504900">
      <w:bodyDiv w:val="1"/>
      <w:marLeft w:val="0"/>
      <w:marRight w:val="0"/>
      <w:marTop w:val="0"/>
      <w:marBottom w:val="0"/>
      <w:divBdr>
        <w:top w:val="none" w:sz="0" w:space="0" w:color="auto"/>
        <w:left w:val="none" w:sz="0" w:space="0" w:color="auto"/>
        <w:bottom w:val="none" w:sz="0" w:space="0" w:color="auto"/>
        <w:right w:val="none" w:sz="0" w:space="0" w:color="auto"/>
      </w:divBdr>
    </w:div>
    <w:div w:id="1504858447">
      <w:bodyDiv w:val="1"/>
      <w:marLeft w:val="0"/>
      <w:marRight w:val="0"/>
      <w:marTop w:val="0"/>
      <w:marBottom w:val="0"/>
      <w:divBdr>
        <w:top w:val="none" w:sz="0" w:space="0" w:color="auto"/>
        <w:left w:val="none" w:sz="0" w:space="0" w:color="auto"/>
        <w:bottom w:val="none" w:sz="0" w:space="0" w:color="auto"/>
        <w:right w:val="none" w:sz="0" w:space="0" w:color="auto"/>
      </w:divBdr>
    </w:div>
    <w:div w:id="1537352081">
      <w:bodyDiv w:val="1"/>
      <w:marLeft w:val="0"/>
      <w:marRight w:val="0"/>
      <w:marTop w:val="0"/>
      <w:marBottom w:val="0"/>
      <w:divBdr>
        <w:top w:val="none" w:sz="0" w:space="0" w:color="auto"/>
        <w:left w:val="none" w:sz="0" w:space="0" w:color="auto"/>
        <w:bottom w:val="none" w:sz="0" w:space="0" w:color="auto"/>
        <w:right w:val="none" w:sz="0" w:space="0" w:color="auto"/>
      </w:divBdr>
    </w:div>
    <w:div w:id="1576819848">
      <w:bodyDiv w:val="1"/>
      <w:marLeft w:val="0"/>
      <w:marRight w:val="0"/>
      <w:marTop w:val="0"/>
      <w:marBottom w:val="0"/>
      <w:divBdr>
        <w:top w:val="none" w:sz="0" w:space="0" w:color="auto"/>
        <w:left w:val="none" w:sz="0" w:space="0" w:color="auto"/>
        <w:bottom w:val="none" w:sz="0" w:space="0" w:color="auto"/>
        <w:right w:val="none" w:sz="0" w:space="0" w:color="auto"/>
      </w:divBdr>
    </w:div>
    <w:div w:id="1601138304">
      <w:bodyDiv w:val="1"/>
      <w:marLeft w:val="0"/>
      <w:marRight w:val="0"/>
      <w:marTop w:val="0"/>
      <w:marBottom w:val="0"/>
      <w:divBdr>
        <w:top w:val="none" w:sz="0" w:space="0" w:color="auto"/>
        <w:left w:val="none" w:sz="0" w:space="0" w:color="auto"/>
        <w:bottom w:val="none" w:sz="0" w:space="0" w:color="auto"/>
        <w:right w:val="none" w:sz="0" w:space="0" w:color="auto"/>
      </w:divBdr>
      <w:divsChild>
        <w:div w:id="2036803923">
          <w:marLeft w:val="0"/>
          <w:marRight w:val="0"/>
          <w:marTop w:val="0"/>
          <w:marBottom w:val="0"/>
          <w:divBdr>
            <w:top w:val="none" w:sz="0" w:space="0" w:color="auto"/>
            <w:left w:val="none" w:sz="0" w:space="0" w:color="auto"/>
            <w:bottom w:val="none" w:sz="0" w:space="0" w:color="auto"/>
            <w:right w:val="none" w:sz="0" w:space="0" w:color="auto"/>
          </w:divBdr>
        </w:div>
      </w:divsChild>
    </w:div>
    <w:div w:id="1625887132">
      <w:bodyDiv w:val="1"/>
      <w:marLeft w:val="0"/>
      <w:marRight w:val="0"/>
      <w:marTop w:val="0"/>
      <w:marBottom w:val="0"/>
      <w:divBdr>
        <w:top w:val="none" w:sz="0" w:space="0" w:color="auto"/>
        <w:left w:val="none" w:sz="0" w:space="0" w:color="auto"/>
        <w:bottom w:val="none" w:sz="0" w:space="0" w:color="auto"/>
        <w:right w:val="none" w:sz="0" w:space="0" w:color="auto"/>
      </w:divBdr>
    </w:div>
    <w:div w:id="1637637284">
      <w:bodyDiv w:val="1"/>
      <w:marLeft w:val="0"/>
      <w:marRight w:val="0"/>
      <w:marTop w:val="0"/>
      <w:marBottom w:val="0"/>
      <w:divBdr>
        <w:top w:val="none" w:sz="0" w:space="0" w:color="auto"/>
        <w:left w:val="none" w:sz="0" w:space="0" w:color="auto"/>
        <w:bottom w:val="none" w:sz="0" w:space="0" w:color="auto"/>
        <w:right w:val="none" w:sz="0" w:space="0" w:color="auto"/>
      </w:divBdr>
    </w:div>
    <w:div w:id="1654523270">
      <w:bodyDiv w:val="1"/>
      <w:marLeft w:val="0"/>
      <w:marRight w:val="0"/>
      <w:marTop w:val="0"/>
      <w:marBottom w:val="0"/>
      <w:divBdr>
        <w:top w:val="none" w:sz="0" w:space="0" w:color="auto"/>
        <w:left w:val="none" w:sz="0" w:space="0" w:color="auto"/>
        <w:bottom w:val="none" w:sz="0" w:space="0" w:color="auto"/>
        <w:right w:val="none" w:sz="0" w:space="0" w:color="auto"/>
      </w:divBdr>
    </w:div>
    <w:div w:id="1713572996">
      <w:bodyDiv w:val="1"/>
      <w:marLeft w:val="0"/>
      <w:marRight w:val="0"/>
      <w:marTop w:val="0"/>
      <w:marBottom w:val="0"/>
      <w:divBdr>
        <w:top w:val="none" w:sz="0" w:space="0" w:color="auto"/>
        <w:left w:val="none" w:sz="0" w:space="0" w:color="auto"/>
        <w:bottom w:val="none" w:sz="0" w:space="0" w:color="auto"/>
        <w:right w:val="none" w:sz="0" w:space="0" w:color="auto"/>
      </w:divBdr>
    </w:div>
    <w:div w:id="1828782570">
      <w:bodyDiv w:val="1"/>
      <w:marLeft w:val="0"/>
      <w:marRight w:val="0"/>
      <w:marTop w:val="0"/>
      <w:marBottom w:val="0"/>
      <w:divBdr>
        <w:top w:val="none" w:sz="0" w:space="0" w:color="auto"/>
        <w:left w:val="none" w:sz="0" w:space="0" w:color="auto"/>
        <w:bottom w:val="none" w:sz="0" w:space="0" w:color="auto"/>
        <w:right w:val="none" w:sz="0" w:space="0" w:color="auto"/>
      </w:divBdr>
      <w:divsChild>
        <w:div w:id="1933009629">
          <w:marLeft w:val="0"/>
          <w:marRight w:val="0"/>
          <w:marTop w:val="0"/>
          <w:marBottom w:val="0"/>
          <w:divBdr>
            <w:top w:val="none" w:sz="0" w:space="0" w:color="auto"/>
            <w:left w:val="none" w:sz="0" w:space="0" w:color="auto"/>
            <w:bottom w:val="none" w:sz="0" w:space="0" w:color="auto"/>
            <w:right w:val="none" w:sz="0" w:space="0" w:color="auto"/>
          </w:divBdr>
        </w:div>
      </w:divsChild>
    </w:div>
    <w:div w:id="1845238298">
      <w:bodyDiv w:val="1"/>
      <w:marLeft w:val="0"/>
      <w:marRight w:val="0"/>
      <w:marTop w:val="0"/>
      <w:marBottom w:val="0"/>
      <w:divBdr>
        <w:top w:val="none" w:sz="0" w:space="0" w:color="auto"/>
        <w:left w:val="none" w:sz="0" w:space="0" w:color="auto"/>
        <w:bottom w:val="none" w:sz="0" w:space="0" w:color="auto"/>
        <w:right w:val="none" w:sz="0" w:space="0" w:color="auto"/>
      </w:divBdr>
      <w:divsChild>
        <w:div w:id="182936249">
          <w:marLeft w:val="0"/>
          <w:marRight w:val="0"/>
          <w:marTop w:val="0"/>
          <w:marBottom w:val="0"/>
          <w:divBdr>
            <w:top w:val="none" w:sz="0" w:space="0" w:color="auto"/>
            <w:left w:val="none" w:sz="0" w:space="0" w:color="auto"/>
            <w:bottom w:val="none" w:sz="0" w:space="0" w:color="auto"/>
            <w:right w:val="none" w:sz="0" w:space="0" w:color="auto"/>
          </w:divBdr>
        </w:div>
      </w:divsChild>
    </w:div>
    <w:div w:id="1926760451">
      <w:bodyDiv w:val="1"/>
      <w:marLeft w:val="0"/>
      <w:marRight w:val="0"/>
      <w:marTop w:val="0"/>
      <w:marBottom w:val="0"/>
      <w:divBdr>
        <w:top w:val="none" w:sz="0" w:space="0" w:color="auto"/>
        <w:left w:val="none" w:sz="0" w:space="0" w:color="auto"/>
        <w:bottom w:val="none" w:sz="0" w:space="0" w:color="auto"/>
        <w:right w:val="none" w:sz="0" w:space="0" w:color="auto"/>
      </w:divBdr>
    </w:div>
    <w:div w:id="1949045171">
      <w:bodyDiv w:val="1"/>
      <w:marLeft w:val="0"/>
      <w:marRight w:val="0"/>
      <w:marTop w:val="0"/>
      <w:marBottom w:val="0"/>
      <w:divBdr>
        <w:top w:val="none" w:sz="0" w:space="0" w:color="auto"/>
        <w:left w:val="none" w:sz="0" w:space="0" w:color="auto"/>
        <w:bottom w:val="none" w:sz="0" w:space="0" w:color="auto"/>
        <w:right w:val="none" w:sz="0" w:space="0" w:color="auto"/>
      </w:divBdr>
    </w:div>
    <w:div w:id="1961493930">
      <w:bodyDiv w:val="1"/>
      <w:marLeft w:val="0"/>
      <w:marRight w:val="0"/>
      <w:marTop w:val="0"/>
      <w:marBottom w:val="0"/>
      <w:divBdr>
        <w:top w:val="none" w:sz="0" w:space="0" w:color="auto"/>
        <w:left w:val="none" w:sz="0" w:space="0" w:color="auto"/>
        <w:bottom w:val="none" w:sz="0" w:space="0" w:color="auto"/>
        <w:right w:val="none" w:sz="0" w:space="0" w:color="auto"/>
      </w:divBdr>
      <w:divsChild>
        <w:div w:id="666904558">
          <w:marLeft w:val="0"/>
          <w:marRight w:val="0"/>
          <w:marTop w:val="0"/>
          <w:marBottom w:val="0"/>
          <w:divBdr>
            <w:top w:val="none" w:sz="0" w:space="0" w:color="auto"/>
            <w:left w:val="none" w:sz="0" w:space="0" w:color="auto"/>
            <w:bottom w:val="none" w:sz="0" w:space="0" w:color="auto"/>
            <w:right w:val="none" w:sz="0" w:space="0" w:color="auto"/>
          </w:divBdr>
        </w:div>
      </w:divsChild>
    </w:div>
    <w:div w:id="2051302138">
      <w:bodyDiv w:val="1"/>
      <w:marLeft w:val="0"/>
      <w:marRight w:val="0"/>
      <w:marTop w:val="0"/>
      <w:marBottom w:val="0"/>
      <w:divBdr>
        <w:top w:val="none" w:sz="0" w:space="0" w:color="auto"/>
        <w:left w:val="none" w:sz="0" w:space="0" w:color="auto"/>
        <w:bottom w:val="none" w:sz="0" w:space="0" w:color="auto"/>
        <w:right w:val="none" w:sz="0" w:space="0" w:color="auto"/>
      </w:divBdr>
      <w:divsChild>
        <w:div w:id="1129007816">
          <w:marLeft w:val="0"/>
          <w:marRight w:val="0"/>
          <w:marTop w:val="0"/>
          <w:marBottom w:val="0"/>
          <w:divBdr>
            <w:top w:val="none" w:sz="0" w:space="0" w:color="auto"/>
            <w:left w:val="none" w:sz="0" w:space="0" w:color="auto"/>
            <w:bottom w:val="none" w:sz="0" w:space="0" w:color="auto"/>
            <w:right w:val="none" w:sz="0" w:space="0" w:color="auto"/>
          </w:divBdr>
        </w:div>
      </w:divsChild>
    </w:div>
    <w:div w:id="2059746204">
      <w:bodyDiv w:val="1"/>
      <w:marLeft w:val="0"/>
      <w:marRight w:val="0"/>
      <w:marTop w:val="0"/>
      <w:marBottom w:val="0"/>
      <w:divBdr>
        <w:top w:val="none" w:sz="0" w:space="0" w:color="auto"/>
        <w:left w:val="none" w:sz="0" w:space="0" w:color="auto"/>
        <w:bottom w:val="none" w:sz="0" w:space="0" w:color="auto"/>
        <w:right w:val="none" w:sz="0" w:space="0" w:color="auto"/>
      </w:divBdr>
    </w:div>
    <w:div w:id="2074889026">
      <w:bodyDiv w:val="1"/>
      <w:marLeft w:val="0"/>
      <w:marRight w:val="0"/>
      <w:marTop w:val="0"/>
      <w:marBottom w:val="0"/>
      <w:divBdr>
        <w:top w:val="none" w:sz="0" w:space="0" w:color="auto"/>
        <w:left w:val="none" w:sz="0" w:space="0" w:color="auto"/>
        <w:bottom w:val="none" w:sz="0" w:space="0" w:color="auto"/>
        <w:right w:val="none" w:sz="0" w:space="0" w:color="auto"/>
      </w:divBdr>
    </w:div>
    <w:div w:id="2079132566">
      <w:bodyDiv w:val="1"/>
      <w:marLeft w:val="0"/>
      <w:marRight w:val="0"/>
      <w:marTop w:val="0"/>
      <w:marBottom w:val="0"/>
      <w:divBdr>
        <w:top w:val="none" w:sz="0" w:space="0" w:color="auto"/>
        <w:left w:val="none" w:sz="0" w:space="0" w:color="auto"/>
        <w:bottom w:val="none" w:sz="0" w:space="0" w:color="auto"/>
        <w:right w:val="none" w:sz="0" w:space="0" w:color="auto"/>
      </w:divBdr>
      <w:divsChild>
        <w:div w:id="9637794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image" Target="media/image22.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3.png"/><Relationship Id="rId47" Type="http://schemas.openxmlformats.org/officeDocument/2006/relationships/hyperlink" Target="https://digital-strategy.ec.europa.eu/en/policies/data-spaces" TargetMode="External"/><Relationship Id="rId50" Type="http://schemas.openxmlformats.org/officeDocument/2006/relationships/hyperlink" Target="https://tietopolitiikka.fi/wp-content/uploads/2023/03/62_suositusta_v2_2023_03_31.pdf" TargetMode="External"/><Relationship Id="rId55" Type="http://schemas.openxmlformats.org/officeDocument/2006/relationships/hyperlink" Target="https://valtioneuvosto.fi/valintojen-suomi" TargetMode="External"/><Relationship Id="rId63" Type="http://schemas.openxmlformats.org/officeDocument/2006/relationships/hyperlink" Target="https://www.arter.fi/tietoarkkitehtuuri-tiedonhallinnan-tyovalineena/"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tietoosaava.fi/" TargetMode="Externa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1.png"/><Relationship Id="rId40" Type="http://schemas.openxmlformats.org/officeDocument/2006/relationships/hyperlink" Target="https://dataworkers.io/resources/what-is-data-domain/" TargetMode="External"/><Relationship Id="rId45" Type="http://schemas.openxmlformats.org/officeDocument/2006/relationships/hyperlink" Target="https://dssc.eu/space/bv15e/766061638/1+Key+Concept+Definitions" TargetMode="External"/><Relationship Id="rId53" Type="http://schemas.openxmlformats.org/officeDocument/2006/relationships/hyperlink" Target="https://julkisenhallinnonstrategia.fi/paamaarat/" TargetMode="External"/><Relationship Id="rId58" Type="http://schemas.openxmlformats.org/officeDocument/2006/relationships/hyperlink" Target="https://dssc.eu/space/bv15e/766061638/1+Key+Concept+Definitions" TargetMode="External"/><Relationship Id="rId66" Type="http://schemas.openxmlformats.org/officeDocument/2006/relationships/hyperlink" Target="https://ttk.fi/julkaisu/tulevaisuusvuoropuhelu/"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vm.fi/hanke?tunnus=VM125:00/2025" TargetMode="External"/><Relationship Id="rId49" Type="http://schemas.openxmlformats.org/officeDocument/2006/relationships/hyperlink" Target="https://vm.fi/documents/10623/7768305/Eettist%C3%A4+tietopolitiikkaa+teko%C3%A4lyn+aikakaudella+-selonteko.pdf/bf0ef101-5e11-175e-a87a-dea78359780c" TargetMode="External"/><Relationship Id="rId57" Type="http://schemas.openxmlformats.org/officeDocument/2006/relationships/hyperlink" Target="https://digital-strategy.ec.europa.eu/fi/library/staff-working-document-data-spaces" TargetMode="External"/><Relationship Id="rId61" Type="http://schemas.openxmlformats.org/officeDocument/2006/relationships/hyperlink" Target="https://www.sitra.fi/julkaisut/kohti-kokonaisvaltaista-datanhallintaa-eussa/" TargetMode="External"/><Relationship Id="rId10" Type="http://schemas.openxmlformats.org/officeDocument/2006/relationships/endnotes" Target="endnotes.xml"/><Relationship Id="rId19" Type="http://schemas.openxmlformats.org/officeDocument/2006/relationships/hyperlink" Target="https://valtioneuvosto.fi/valintojen-suomi" TargetMode="External"/><Relationship Id="rId31" Type="http://schemas.openxmlformats.org/officeDocument/2006/relationships/image" Target="media/image17.png"/><Relationship Id="rId44" Type="http://schemas.openxmlformats.org/officeDocument/2006/relationships/hyperlink" Target="https://digital-strategy.ec.europa.eu/fi/library/staff-working-document-data-spaces" TargetMode="External"/><Relationship Id="rId52" Type="http://schemas.openxmlformats.org/officeDocument/2006/relationships/hyperlink" Target="https://julkaisut.valtioneuvosto.fi/server/api/core/bitstreams/cd1ed208-9617-47f6-9936-ff3524bdf5c2/content" TargetMode="External"/><Relationship Id="rId60" Type="http://schemas.openxmlformats.org/officeDocument/2006/relationships/hyperlink" Target="https://julkaisut.valtioneuvosto.fi/server/api/core/bitstreams/8666aa26-1e6c-4035-8f87-22f3f2971e16/content" TargetMode="External"/><Relationship Id="rId65" Type="http://schemas.openxmlformats.org/officeDocument/2006/relationships/hyperlink" Target="https://hevoacademy.com/data-management/data-domai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vm.fi/hanke?tunnus=VM125:00/2025" TargetMode="External"/><Relationship Id="rId43" Type="http://schemas.openxmlformats.org/officeDocument/2006/relationships/hyperlink" Target="https://digital-strategy.ec.europa.eu/en/policies/data-spaces" TargetMode="External"/><Relationship Id="rId48" Type="http://schemas.openxmlformats.org/officeDocument/2006/relationships/hyperlink" Target="https://digital-strategy.ec.europa.eu/en/policies/data-spaces" TargetMode="External"/><Relationship Id="rId56" Type="http://schemas.openxmlformats.org/officeDocument/2006/relationships/hyperlink" Target="https://digital-strategy.ec.europa.eu/en/policies/data-spaces" TargetMode="External"/><Relationship Id="rId64" Type="http://schemas.openxmlformats.org/officeDocument/2006/relationships/hyperlink" Target="https://dataworkers.io/resources/what-is-data-domain/"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4.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tietoosaava.fi/"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s://stat.fi/fi/dokumentaatio/tilastoinnin-kehittaminen/tiedon-laatukehikko" TargetMode="External"/><Relationship Id="rId46" Type="http://schemas.openxmlformats.org/officeDocument/2006/relationships/hyperlink" Target="https://reach-incubator.eu/what-are-data-spaces/" TargetMode="External"/><Relationship Id="rId59" Type="http://schemas.openxmlformats.org/officeDocument/2006/relationships/hyperlink" Target="https://reach-incubator.eu/what-are-data-spaces/" TargetMode="External"/><Relationship Id="rId67" Type="http://schemas.openxmlformats.org/officeDocument/2006/relationships/header" Target="header4.xml"/><Relationship Id="rId20" Type="http://schemas.openxmlformats.org/officeDocument/2006/relationships/image" Target="media/image6.png"/><Relationship Id="rId41" Type="http://schemas.openxmlformats.org/officeDocument/2006/relationships/hyperlink" Target="https://hevoacademy.com/data-management/data-domains/" TargetMode="External"/><Relationship Id="rId54" Type="http://schemas.openxmlformats.org/officeDocument/2006/relationships/hyperlink" Target="https://julkisenhallinnonstrategia.fi/toimintalinjaukset/toimintalinjaus-6/" TargetMode="External"/><Relationship Id="rId62" Type="http://schemas.openxmlformats.org/officeDocument/2006/relationships/hyperlink" Target="https://www.sap.com/finland/resources/what-is-data-architectur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astaavapalvelu xmlns="b7dc2944-ebd1-45f7-8c5c-dea3bbd599f0" xsi:nil="true"/>
    <Lis_x00e4_tiedot xmlns="b7dc2944-ebd1-45f7-8c5c-dea3bbd599f0" xsi:nil="true"/>
    <Vastuuhenkil_x00f6_ xmlns="b7dc2944-ebd1-45f7-8c5c-dea3bbd599f0">
      <UserInfo>
        <DisplayName/>
        <AccountId xsi:nil="true"/>
        <AccountType/>
      </UserInfo>
    </Vastuuhenkil_x00f6_>
    <PVM xmlns="b7dc2944-ebd1-45f7-8c5c-dea3bbd599f0" xsi:nil="true"/>
    <Vastuuhenkil_x00f6_t xmlns="b7dc2944-ebd1-45f7-8c5c-dea3bbd599f0">
      <UserInfo>
        <DisplayName/>
        <AccountId xsi:nil="true"/>
        <AccountType/>
      </UserInfo>
    </Vastuuhenkil_x00f6_t>
    <Linkki xmlns="b7dc2944-ebd1-45f7-8c5c-dea3bbd599f0">
      <Url xsi:nil="true"/>
      <Description xsi:nil="true"/>
    </Linkki>
    <TaxCatchAll xmlns="7e6987a7-319a-4ebe-b2a3-64a1f1be5333" xsi:nil="true"/>
    <lcf76f155ced4ddcb4097134ff3c332f xmlns="b7dc2944-ebd1-45f7-8c5c-dea3bbd599f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siakirja" ma:contentTypeID="0x0101007F833F568D1BD44AB4743CE4855534B1" ma:contentTypeVersion="25" ma:contentTypeDescription="Luo uusi asiakirja." ma:contentTypeScope="" ma:versionID="413aae85849d3122bef023547e64b561">
  <xsd:schema xmlns:xsd="http://www.w3.org/2001/XMLSchema" xmlns:xs="http://www.w3.org/2001/XMLSchema" xmlns:p="http://schemas.microsoft.com/office/2006/metadata/properties" xmlns:ns2="b7dc2944-ebd1-45f7-8c5c-dea3bbd599f0" xmlns:ns3="7e6987a7-319a-4ebe-b2a3-64a1f1be5333" targetNamespace="http://schemas.microsoft.com/office/2006/metadata/properties" ma:root="true" ma:fieldsID="19fb25cfbdc1dbd971606e2c9fd379b6" ns2:_="" ns3:_="">
    <xsd:import namespace="b7dc2944-ebd1-45f7-8c5c-dea3bbd599f0"/>
    <xsd:import namespace="7e6987a7-319a-4ebe-b2a3-64a1f1be5333"/>
    <xsd:element name="properties">
      <xsd:complexType>
        <xsd:sequence>
          <xsd:element name="documentManagement">
            <xsd:complexType>
              <xsd:all>
                <xsd:element ref="ns2:MediaServiceMetadata" minOccurs="0"/>
                <xsd:element ref="ns2:MediaServiceFastMetadata" minOccurs="0"/>
                <xsd:element ref="ns2:PVM" minOccurs="0"/>
                <xsd:element ref="ns2:MediaServiceSearchProperties" minOccurs="0"/>
                <xsd:element ref="ns2:Lis_x00e4_tiedot" minOccurs="0"/>
                <xsd:element ref="ns2:Linkki" minOccurs="0"/>
                <xsd:element ref="ns2:Vastaavapalvelu" minOccurs="0"/>
                <xsd:element ref="ns2:MediaServiceDateTaken" minOccurs="0"/>
                <xsd:element ref="ns2:MediaServiceGenerationTime" minOccurs="0"/>
                <xsd:element ref="ns2:MediaServiceEventHashCode" minOccurs="0"/>
                <xsd:element ref="ns2:MediaLengthInSeconds" minOccurs="0"/>
                <xsd:element ref="ns2:Vastuuhenkil_x00f6_" minOccurs="0"/>
                <xsd:element ref="ns2:Vastuuhenkil_x00f6_t"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c2944-ebd1-45f7-8c5c-dea3bbd599f0"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PVM" ma:index="7" nillable="true" ma:displayName="PVM" ma:format="DateOnly" ma:internalName="PVM">
      <xsd:simpleType>
        <xsd:restriction base="dms:DateTime"/>
      </xsd:simpleType>
    </xsd:element>
    <xsd:element name="MediaServiceSearchProperties" ma:index="8" nillable="true" ma:displayName="MediaServiceSearchProperties" ma:hidden="true" ma:internalName="MediaServiceSearchProperties" ma:readOnly="true">
      <xsd:simpleType>
        <xsd:restriction base="dms:Note"/>
      </xsd:simpleType>
    </xsd:element>
    <xsd:element name="Lis_x00e4_tiedot" ma:index="9" nillable="true" ma:displayName="Lisätiedot" ma:internalName="Lis_x00e4_tiedot">
      <xsd:simpleType>
        <xsd:restriction base="dms:Note">
          <xsd:maxLength value="255"/>
        </xsd:restriction>
      </xsd:simpleType>
    </xsd:element>
    <xsd:element name="Linkki" ma:index="10" nillable="true" ma:displayName="Linkki " ma:format="Hyperlink" ma:internalName="Linkki"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Vastaavapalvelu" ma:index="14" nillable="true" ma:displayName="Vastaava palvelu" ma:format="Dropdown" ma:internalName="Vastaavapalvelu">
      <xsd:simpleType>
        <xsd:union memberTypes="dms:Text">
          <xsd:simpleType>
            <xsd:restriction base="dms:Choice">
              <xsd:enumeration value="Informaatio-ohjauspalvelu"/>
              <xsd:enumeration value="Arvonmäärityspalvelu"/>
              <xsd:enumeration value="Sähköisen arkisotinnin palvelu"/>
            </xsd:restriction>
          </xsd:simpleType>
        </xsd:un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Vastuuhenkil_x00f6_" ma:index="19" nillable="true" ma:displayName="Vastuuhenkilö " ma:format="Dropdown" ma:list="UserInfo" ma:SharePointGroup="0" ma:internalName="Vastuuhenkil_x00f6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astuuhenkil_x00f6_t" ma:index="20" nillable="true" ma:displayName="Vastuuhenkilöt" ma:list="UserInfo" ma:SharePointGroup="0" ma:internalName="Vastuuhenkil_x00f6_t">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983c08-80de-4da5-8643-08952c55be27"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6987a7-319a-4ebe-b2a3-64a1f1be533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52f214d-b142-44bd-8f83-ad04b66a00b2}" ma:internalName="TaxCatchAll" ma:showField="CatchAllData" ma:web="7e6987a7-319a-4ebe-b2a3-64a1f1be5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F9246B-3AEE-48E3-BDE4-0DE283CE40BF}">
  <ds:schemaRefs>
    <ds:schemaRef ds:uri="http://schemas.microsoft.com/office/2006/metadata/properties"/>
    <ds:schemaRef ds:uri="http://schemas.microsoft.com/office/infopath/2007/PartnerControls"/>
    <ds:schemaRef ds:uri="b7dc2944-ebd1-45f7-8c5c-dea3bbd599f0"/>
    <ds:schemaRef ds:uri="7e6987a7-319a-4ebe-b2a3-64a1f1be5333"/>
  </ds:schemaRefs>
</ds:datastoreItem>
</file>

<file path=customXml/itemProps2.xml><?xml version="1.0" encoding="utf-8"?>
<ds:datastoreItem xmlns:ds="http://schemas.openxmlformats.org/officeDocument/2006/customXml" ds:itemID="{242A9FBC-7535-4460-A147-BB4B9133A0CE}">
  <ds:schemaRefs>
    <ds:schemaRef ds:uri="http://schemas.microsoft.com/sharepoint/v3/contenttype/forms"/>
  </ds:schemaRefs>
</ds:datastoreItem>
</file>

<file path=customXml/itemProps3.xml><?xml version="1.0" encoding="utf-8"?>
<ds:datastoreItem xmlns:ds="http://schemas.openxmlformats.org/officeDocument/2006/customXml" ds:itemID="{1AD8AB6D-10D9-4A95-A492-BF723A1DC310}">
  <ds:schemaRefs>
    <ds:schemaRef ds:uri="http://schemas.openxmlformats.org/officeDocument/2006/bibliography"/>
  </ds:schemaRefs>
</ds:datastoreItem>
</file>

<file path=customXml/itemProps4.xml><?xml version="1.0" encoding="utf-8"?>
<ds:datastoreItem xmlns:ds="http://schemas.openxmlformats.org/officeDocument/2006/customXml" ds:itemID="{E3EE69B5-84C5-45E5-B4CC-6DD3BF1DB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c2944-ebd1-45f7-8c5c-dea3bbd599f0"/>
    <ds:schemaRef ds:uri="7e6987a7-319a-4ebe-b2a3-64a1f1be5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53</Pages>
  <Words>14268</Words>
  <Characters>115576</Characters>
  <Application>Microsoft Office Word</Application>
  <DocSecurity>0</DocSecurity>
  <Lines>963</Lines>
  <Paragraphs>259</Paragraphs>
  <ScaleCrop>false</ScaleCrop>
  <HeadingPairs>
    <vt:vector size="2" baseType="variant">
      <vt:variant>
        <vt:lpstr>Otsikko</vt:lpstr>
      </vt:variant>
      <vt:variant>
        <vt:i4>1</vt:i4>
      </vt:variant>
    </vt:vector>
  </HeadingPairs>
  <TitlesOfParts>
    <vt:vector size="1" baseType="lpstr">
      <vt:lpstr/>
    </vt:vector>
  </TitlesOfParts>
  <Company>Suomen valtion</Company>
  <LinksUpToDate>false</LinksUpToDate>
  <CharactersWithSpaces>129585</CharactersWithSpaces>
  <SharedDoc>false</SharedDoc>
  <HLinks>
    <vt:vector size="522" baseType="variant">
      <vt:variant>
        <vt:i4>8192102</vt:i4>
      </vt:variant>
      <vt:variant>
        <vt:i4>429</vt:i4>
      </vt:variant>
      <vt:variant>
        <vt:i4>0</vt:i4>
      </vt:variant>
      <vt:variant>
        <vt:i4>5</vt:i4>
      </vt:variant>
      <vt:variant>
        <vt:lpwstr>https://ttk.fi/julkaisu/tulevaisuusvuoropuhelu/</vt:lpwstr>
      </vt:variant>
      <vt:variant>
        <vt:lpwstr/>
      </vt:variant>
      <vt:variant>
        <vt:i4>4456536</vt:i4>
      </vt:variant>
      <vt:variant>
        <vt:i4>426</vt:i4>
      </vt:variant>
      <vt:variant>
        <vt:i4>0</vt:i4>
      </vt:variant>
      <vt:variant>
        <vt:i4>5</vt:i4>
      </vt:variant>
      <vt:variant>
        <vt:lpwstr>https://hevoacademy.com/data-management/data-domains/</vt:lpwstr>
      </vt:variant>
      <vt:variant>
        <vt:lpwstr/>
      </vt:variant>
      <vt:variant>
        <vt:i4>5701647</vt:i4>
      </vt:variant>
      <vt:variant>
        <vt:i4>423</vt:i4>
      </vt:variant>
      <vt:variant>
        <vt:i4>0</vt:i4>
      </vt:variant>
      <vt:variant>
        <vt:i4>5</vt:i4>
      </vt:variant>
      <vt:variant>
        <vt:lpwstr>https://dataworkers.io/resources/what-is-data-domain/</vt:lpwstr>
      </vt:variant>
      <vt:variant>
        <vt:lpwstr/>
      </vt:variant>
      <vt:variant>
        <vt:i4>786454</vt:i4>
      </vt:variant>
      <vt:variant>
        <vt:i4>420</vt:i4>
      </vt:variant>
      <vt:variant>
        <vt:i4>0</vt:i4>
      </vt:variant>
      <vt:variant>
        <vt:i4>5</vt:i4>
      </vt:variant>
      <vt:variant>
        <vt:lpwstr>https://www.arter.fi/tietoarkkitehtuuri-tiedonhallinnan-tyovalineena/</vt:lpwstr>
      </vt:variant>
      <vt:variant>
        <vt:lpwstr/>
      </vt:variant>
      <vt:variant>
        <vt:i4>6357033</vt:i4>
      </vt:variant>
      <vt:variant>
        <vt:i4>417</vt:i4>
      </vt:variant>
      <vt:variant>
        <vt:i4>0</vt:i4>
      </vt:variant>
      <vt:variant>
        <vt:i4>5</vt:i4>
      </vt:variant>
      <vt:variant>
        <vt:lpwstr>https://www.sap.com/finland/resources/what-is-data-architecture</vt:lpwstr>
      </vt:variant>
      <vt:variant>
        <vt:lpwstr/>
      </vt:variant>
      <vt:variant>
        <vt:i4>524364</vt:i4>
      </vt:variant>
      <vt:variant>
        <vt:i4>414</vt:i4>
      </vt:variant>
      <vt:variant>
        <vt:i4>0</vt:i4>
      </vt:variant>
      <vt:variant>
        <vt:i4>5</vt:i4>
      </vt:variant>
      <vt:variant>
        <vt:lpwstr>https://www.sitra.fi/julkaisut/kohti-kokonaisvaltaista-datanhallintaa-eussa/</vt:lpwstr>
      </vt:variant>
      <vt:variant>
        <vt:lpwstr/>
      </vt:variant>
      <vt:variant>
        <vt:i4>7340069</vt:i4>
      </vt:variant>
      <vt:variant>
        <vt:i4>411</vt:i4>
      </vt:variant>
      <vt:variant>
        <vt:i4>0</vt:i4>
      </vt:variant>
      <vt:variant>
        <vt:i4>5</vt:i4>
      </vt:variant>
      <vt:variant>
        <vt:lpwstr>https://julkaisut.valtioneuvosto.fi/server/api/core/bitstreams/8666aa26-1e6c-4035-8f87-22f3f2971e16/content</vt:lpwstr>
      </vt:variant>
      <vt:variant>
        <vt:lpwstr/>
      </vt:variant>
      <vt:variant>
        <vt:i4>4718682</vt:i4>
      </vt:variant>
      <vt:variant>
        <vt:i4>408</vt:i4>
      </vt:variant>
      <vt:variant>
        <vt:i4>0</vt:i4>
      </vt:variant>
      <vt:variant>
        <vt:i4>5</vt:i4>
      </vt:variant>
      <vt:variant>
        <vt:lpwstr>https://reach-incubator.eu/what-are-data-spaces/</vt:lpwstr>
      </vt:variant>
      <vt:variant>
        <vt:lpwstr/>
      </vt:variant>
      <vt:variant>
        <vt:i4>6291516</vt:i4>
      </vt:variant>
      <vt:variant>
        <vt:i4>405</vt:i4>
      </vt:variant>
      <vt:variant>
        <vt:i4>0</vt:i4>
      </vt:variant>
      <vt:variant>
        <vt:i4>5</vt:i4>
      </vt:variant>
      <vt:variant>
        <vt:lpwstr>https://dssc.eu/space/bv15e/766061638/1+Key+Concept+Definitions</vt:lpwstr>
      </vt:variant>
      <vt:variant>
        <vt:lpwstr/>
      </vt:variant>
      <vt:variant>
        <vt:i4>7340138</vt:i4>
      </vt:variant>
      <vt:variant>
        <vt:i4>402</vt:i4>
      </vt:variant>
      <vt:variant>
        <vt:i4>0</vt:i4>
      </vt:variant>
      <vt:variant>
        <vt:i4>5</vt:i4>
      </vt:variant>
      <vt:variant>
        <vt:lpwstr>https://digital-strategy.ec.europa.eu/fi/library/staff-working-document-data-spaces</vt:lpwstr>
      </vt:variant>
      <vt:variant>
        <vt:lpwstr/>
      </vt:variant>
      <vt:variant>
        <vt:i4>131136</vt:i4>
      </vt:variant>
      <vt:variant>
        <vt:i4>399</vt:i4>
      </vt:variant>
      <vt:variant>
        <vt:i4>0</vt:i4>
      </vt:variant>
      <vt:variant>
        <vt:i4>5</vt:i4>
      </vt:variant>
      <vt:variant>
        <vt:lpwstr>https://digital-strategy.ec.europa.eu/en/policies/data-spaces</vt:lpwstr>
      </vt:variant>
      <vt:variant>
        <vt:lpwstr/>
      </vt:variant>
      <vt:variant>
        <vt:i4>3342379</vt:i4>
      </vt:variant>
      <vt:variant>
        <vt:i4>396</vt:i4>
      </vt:variant>
      <vt:variant>
        <vt:i4>0</vt:i4>
      </vt:variant>
      <vt:variant>
        <vt:i4>5</vt:i4>
      </vt:variant>
      <vt:variant>
        <vt:lpwstr>https://tietoosaava.fi/</vt:lpwstr>
      </vt:variant>
      <vt:variant>
        <vt:lpwstr/>
      </vt:variant>
      <vt:variant>
        <vt:i4>3342379</vt:i4>
      </vt:variant>
      <vt:variant>
        <vt:i4>393</vt:i4>
      </vt:variant>
      <vt:variant>
        <vt:i4>0</vt:i4>
      </vt:variant>
      <vt:variant>
        <vt:i4>5</vt:i4>
      </vt:variant>
      <vt:variant>
        <vt:lpwstr>https://tietoosaava.fi/</vt:lpwstr>
      </vt:variant>
      <vt:variant>
        <vt:lpwstr/>
      </vt:variant>
      <vt:variant>
        <vt:i4>2097168</vt:i4>
      </vt:variant>
      <vt:variant>
        <vt:i4>390</vt:i4>
      </vt:variant>
      <vt:variant>
        <vt:i4>0</vt:i4>
      </vt:variant>
      <vt:variant>
        <vt:i4>5</vt:i4>
      </vt:variant>
      <vt:variant>
        <vt:lpwstr>https://valtioneuvosto.fi/valintojen-suomi</vt:lpwstr>
      </vt:variant>
      <vt:variant>
        <vt:lpwstr>/</vt:lpwstr>
      </vt:variant>
      <vt:variant>
        <vt:i4>8257645</vt:i4>
      </vt:variant>
      <vt:variant>
        <vt:i4>387</vt:i4>
      </vt:variant>
      <vt:variant>
        <vt:i4>0</vt:i4>
      </vt:variant>
      <vt:variant>
        <vt:i4>5</vt:i4>
      </vt:variant>
      <vt:variant>
        <vt:lpwstr>https://julkisenhallinnonstrategia.fi/toimintalinjaukset/toimintalinjaus-6/</vt:lpwstr>
      </vt:variant>
      <vt:variant>
        <vt:lpwstr/>
      </vt:variant>
      <vt:variant>
        <vt:i4>458767</vt:i4>
      </vt:variant>
      <vt:variant>
        <vt:i4>384</vt:i4>
      </vt:variant>
      <vt:variant>
        <vt:i4>0</vt:i4>
      </vt:variant>
      <vt:variant>
        <vt:i4>5</vt:i4>
      </vt:variant>
      <vt:variant>
        <vt:lpwstr>https://julkisenhallinnonstrategia.fi/paamaarat/</vt:lpwstr>
      </vt:variant>
      <vt:variant>
        <vt:lpwstr/>
      </vt:variant>
      <vt:variant>
        <vt:i4>2883627</vt:i4>
      </vt:variant>
      <vt:variant>
        <vt:i4>381</vt:i4>
      </vt:variant>
      <vt:variant>
        <vt:i4>0</vt:i4>
      </vt:variant>
      <vt:variant>
        <vt:i4>5</vt:i4>
      </vt:variant>
      <vt:variant>
        <vt:lpwstr>https://julkaisut.valtioneuvosto.fi/server/api/core/bitstreams/cd1ed208-9617-47f6-9936-ff3524bdf5c2/content</vt:lpwstr>
      </vt:variant>
      <vt:variant>
        <vt:lpwstr/>
      </vt:variant>
      <vt:variant>
        <vt:i4>5701732</vt:i4>
      </vt:variant>
      <vt:variant>
        <vt:i4>378</vt:i4>
      </vt:variant>
      <vt:variant>
        <vt:i4>0</vt:i4>
      </vt:variant>
      <vt:variant>
        <vt:i4>5</vt:i4>
      </vt:variant>
      <vt:variant>
        <vt:lpwstr>https://tietopolitiikka.fi/wp-content/uploads/2023/03/62_suositusta_v2_2023_03_31.pdf</vt:lpwstr>
      </vt:variant>
      <vt:variant>
        <vt:lpwstr/>
      </vt:variant>
      <vt:variant>
        <vt:i4>3604591</vt:i4>
      </vt:variant>
      <vt:variant>
        <vt:i4>375</vt:i4>
      </vt:variant>
      <vt:variant>
        <vt:i4>0</vt:i4>
      </vt:variant>
      <vt:variant>
        <vt:i4>5</vt:i4>
      </vt:variant>
      <vt:variant>
        <vt:lpwstr>https://vm.fi/documents/10623/7768305/Eettist%C3%A4+tietopolitiikkaa+teko%C3%A4lyn+aikakaudella+-selonteko.pdf/bf0ef101-5e11-175e-a87a-dea78359780c</vt:lpwstr>
      </vt:variant>
      <vt:variant>
        <vt:lpwstr/>
      </vt:variant>
      <vt:variant>
        <vt:i4>131136</vt:i4>
      </vt:variant>
      <vt:variant>
        <vt:i4>372</vt:i4>
      </vt:variant>
      <vt:variant>
        <vt:i4>0</vt:i4>
      </vt:variant>
      <vt:variant>
        <vt:i4>5</vt:i4>
      </vt:variant>
      <vt:variant>
        <vt:lpwstr>https://digital-strategy.ec.europa.eu/en/policies/data-spaces</vt:lpwstr>
      </vt:variant>
      <vt:variant>
        <vt:lpwstr/>
      </vt:variant>
      <vt:variant>
        <vt:i4>131136</vt:i4>
      </vt:variant>
      <vt:variant>
        <vt:i4>369</vt:i4>
      </vt:variant>
      <vt:variant>
        <vt:i4>0</vt:i4>
      </vt:variant>
      <vt:variant>
        <vt:i4>5</vt:i4>
      </vt:variant>
      <vt:variant>
        <vt:lpwstr>https://digital-strategy.ec.europa.eu/en/policies/data-spaces</vt:lpwstr>
      </vt:variant>
      <vt:variant>
        <vt:lpwstr/>
      </vt:variant>
      <vt:variant>
        <vt:i4>4718682</vt:i4>
      </vt:variant>
      <vt:variant>
        <vt:i4>366</vt:i4>
      </vt:variant>
      <vt:variant>
        <vt:i4>0</vt:i4>
      </vt:variant>
      <vt:variant>
        <vt:i4>5</vt:i4>
      </vt:variant>
      <vt:variant>
        <vt:lpwstr>https://reach-incubator.eu/what-are-data-spaces/</vt:lpwstr>
      </vt:variant>
      <vt:variant>
        <vt:lpwstr/>
      </vt:variant>
      <vt:variant>
        <vt:i4>6291516</vt:i4>
      </vt:variant>
      <vt:variant>
        <vt:i4>363</vt:i4>
      </vt:variant>
      <vt:variant>
        <vt:i4>0</vt:i4>
      </vt:variant>
      <vt:variant>
        <vt:i4>5</vt:i4>
      </vt:variant>
      <vt:variant>
        <vt:lpwstr>https://dssc.eu/space/bv15e/766061638/1+Key+Concept+Definitions</vt:lpwstr>
      </vt:variant>
      <vt:variant>
        <vt:lpwstr/>
      </vt:variant>
      <vt:variant>
        <vt:i4>7340138</vt:i4>
      </vt:variant>
      <vt:variant>
        <vt:i4>360</vt:i4>
      </vt:variant>
      <vt:variant>
        <vt:i4>0</vt:i4>
      </vt:variant>
      <vt:variant>
        <vt:i4>5</vt:i4>
      </vt:variant>
      <vt:variant>
        <vt:lpwstr>https://digital-strategy.ec.europa.eu/fi/library/staff-working-document-data-spaces</vt:lpwstr>
      </vt:variant>
      <vt:variant>
        <vt:lpwstr/>
      </vt:variant>
      <vt:variant>
        <vt:i4>131136</vt:i4>
      </vt:variant>
      <vt:variant>
        <vt:i4>357</vt:i4>
      </vt:variant>
      <vt:variant>
        <vt:i4>0</vt:i4>
      </vt:variant>
      <vt:variant>
        <vt:i4>5</vt:i4>
      </vt:variant>
      <vt:variant>
        <vt:lpwstr>https://digital-strategy.ec.europa.eu/en/policies/data-spaces</vt:lpwstr>
      </vt:variant>
      <vt:variant>
        <vt:lpwstr/>
      </vt:variant>
      <vt:variant>
        <vt:i4>4456536</vt:i4>
      </vt:variant>
      <vt:variant>
        <vt:i4>354</vt:i4>
      </vt:variant>
      <vt:variant>
        <vt:i4>0</vt:i4>
      </vt:variant>
      <vt:variant>
        <vt:i4>5</vt:i4>
      </vt:variant>
      <vt:variant>
        <vt:lpwstr>https://hevoacademy.com/data-management/data-domains/</vt:lpwstr>
      </vt:variant>
      <vt:variant>
        <vt:lpwstr/>
      </vt:variant>
      <vt:variant>
        <vt:i4>5701647</vt:i4>
      </vt:variant>
      <vt:variant>
        <vt:i4>351</vt:i4>
      </vt:variant>
      <vt:variant>
        <vt:i4>0</vt:i4>
      </vt:variant>
      <vt:variant>
        <vt:i4>5</vt:i4>
      </vt:variant>
      <vt:variant>
        <vt:lpwstr>https://dataworkers.io/resources/what-is-data-domain/</vt:lpwstr>
      </vt:variant>
      <vt:variant>
        <vt:lpwstr/>
      </vt:variant>
      <vt:variant>
        <vt:i4>3997740</vt:i4>
      </vt:variant>
      <vt:variant>
        <vt:i4>348</vt:i4>
      </vt:variant>
      <vt:variant>
        <vt:i4>0</vt:i4>
      </vt:variant>
      <vt:variant>
        <vt:i4>5</vt:i4>
      </vt:variant>
      <vt:variant>
        <vt:lpwstr>https://stat.fi/fi/dokumentaatio/tilastoinnin-kehittaminen/tiedon-laatukehikko</vt:lpwstr>
      </vt:variant>
      <vt:variant>
        <vt:lpwstr/>
      </vt:variant>
      <vt:variant>
        <vt:i4>21</vt:i4>
      </vt:variant>
      <vt:variant>
        <vt:i4>345</vt:i4>
      </vt:variant>
      <vt:variant>
        <vt:i4>0</vt:i4>
      </vt:variant>
      <vt:variant>
        <vt:i4>5</vt:i4>
      </vt:variant>
      <vt:variant>
        <vt:lpwstr>https://vm.fi/hanke?tunnus=VM125:00/2025</vt:lpwstr>
      </vt:variant>
      <vt:variant>
        <vt:lpwstr/>
      </vt:variant>
      <vt:variant>
        <vt:i4>21</vt:i4>
      </vt:variant>
      <vt:variant>
        <vt:i4>342</vt:i4>
      </vt:variant>
      <vt:variant>
        <vt:i4>0</vt:i4>
      </vt:variant>
      <vt:variant>
        <vt:i4>5</vt:i4>
      </vt:variant>
      <vt:variant>
        <vt:lpwstr>https://vm.fi/hanke?tunnus=VM125:00/2025</vt:lpwstr>
      </vt:variant>
      <vt:variant>
        <vt:lpwstr/>
      </vt:variant>
      <vt:variant>
        <vt:i4>2097168</vt:i4>
      </vt:variant>
      <vt:variant>
        <vt:i4>339</vt:i4>
      </vt:variant>
      <vt:variant>
        <vt:i4>0</vt:i4>
      </vt:variant>
      <vt:variant>
        <vt:i4>5</vt:i4>
      </vt:variant>
      <vt:variant>
        <vt:lpwstr>https://valtioneuvosto.fi/valintojen-suomi</vt:lpwstr>
      </vt:variant>
      <vt:variant>
        <vt:lpwstr>/</vt:lpwstr>
      </vt:variant>
      <vt:variant>
        <vt:i4>1441850</vt:i4>
      </vt:variant>
      <vt:variant>
        <vt:i4>332</vt:i4>
      </vt:variant>
      <vt:variant>
        <vt:i4>0</vt:i4>
      </vt:variant>
      <vt:variant>
        <vt:i4>5</vt:i4>
      </vt:variant>
      <vt:variant>
        <vt:lpwstr/>
      </vt:variant>
      <vt:variant>
        <vt:lpwstr>_Toc238043414</vt:lpwstr>
      </vt:variant>
      <vt:variant>
        <vt:i4>1441850</vt:i4>
      </vt:variant>
      <vt:variant>
        <vt:i4>326</vt:i4>
      </vt:variant>
      <vt:variant>
        <vt:i4>0</vt:i4>
      </vt:variant>
      <vt:variant>
        <vt:i4>5</vt:i4>
      </vt:variant>
      <vt:variant>
        <vt:lpwstr/>
      </vt:variant>
      <vt:variant>
        <vt:lpwstr>_Toc238043413</vt:lpwstr>
      </vt:variant>
      <vt:variant>
        <vt:i4>1441850</vt:i4>
      </vt:variant>
      <vt:variant>
        <vt:i4>320</vt:i4>
      </vt:variant>
      <vt:variant>
        <vt:i4>0</vt:i4>
      </vt:variant>
      <vt:variant>
        <vt:i4>5</vt:i4>
      </vt:variant>
      <vt:variant>
        <vt:lpwstr/>
      </vt:variant>
      <vt:variant>
        <vt:lpwstr>_Toc238043412</vt:lpwstr>
      </vt:variant>
      <vt:variant>
        <vt:i4>1441850</vt:i4>
      </vt:variant>
      <vt:variant>
        <vt:i4>314</vt:i4>
      </vt:variant>
      <vt:variant>
        <vt:i4>0</vt:i4>
      </vt:variant>
      <vt:variant>
        <vt:i4>5</vt:i4>
      </vt:variant>
      <vt:variant>
        <vt:lpwstr/>
      </vt:variant>
      <vt:variant>
        <vt:lpwstr>_Toc238043411</vt:lpwstr>
      </vt:variant>
      <vt:variant>
        <vt:i4>1441850</vt:i4>
      </vt:variant>
      <vt:variant>
        <vt:i4>308</vt:i4>
      </vt:variant>
      <vt:variant>
        <vt:i4>0</vt:i4>
      </vt:variant>
      <vt:variant>
        <vt:i4>5</vt:i4>
      </vt:variant>
      <vt:variant>
        <vt:lpwstr/>
      </vt:variant>
      <vt:variant>
        <vt:lpwstr>_Toc238043410</vt:lpwstr>
      </vt:variant>
      <vt:variant>
        <vt:i4>1507386</vt:i4>
      </vt:variant>
      <vt:variant>
        <vt:i4>302</vt:i4>
      </vt:variant>
      <vt:variant>
        <vt:i4>0</vt:i4>
      </vt:variant>
      <vt:variant>
        <vt:i4>5</vt:i4>
      </vt:variant>
      <vt:variant>
        <vt:lpwstr/>
      </vt:variant>
      <vt:variant>
        <vt:lpwstr>_Toc238043409</vt:lpwstr>
      </vt:variant>
      <vt:variant>
        <vt:i4>1507386</vt:i4>
      </vt:variant>
      <vt:variant>
        <vt:i4>296</vt:i4>
      </vt:variant>
      <vt:variant>
        <vt:i4>0</vt:i4>
      </vt:variant>
      <vt:variant>
        <vt:i4>5</vt:i4>
      </vt:variant>
      <vt:variant>
        <vt:lpwstr/>
      </vt:variant>
      <vt:variant>
        <vt:lpwstr>_Toc238043408</vt:lpwstr>
      </vt:variant>
      <vt:variant>
        <vt:i4>1507386</vt:i4>
      </vt:variant>
      <vt:variant>
        <vt:i4>290</vt:i4>
      </vt:variant>
      <vt:variant>
        <vt:i4>0</vt:i4>
      </vt:variant>
      <vt:variant>
        <vt:i4>5</vt:i4>
      </vt:variant>
      <vt:variant>
        <vt:lpwstr/>
      </vt:variant>
      <vt:variant>
        <vt:lpwstr>_Toc238043407</vt:lpwstr>
      </vt:variant>
      <vt:variant>
        <vt:i4>1507386</vt:i4>
      </vt:variant>
      <vt:variant>
        <vt:i4>284</vt:i4>
      </vt:variant>
      <vt:variant>
        <vt:i4>0</vt:i4>
      </vt:variant>
      <vt:variant>
        <vt:i4>5</vt:i4>
      </vt:variant>
      <vt:variant>
        <vt:lpwstr/>
      </vt:variant>
      <vt:variant>
        <vt:lpwstr>_Toc238043406</vt:lpwstr>
      </vt:variant>
      <vt:variant>
        <vt:i4>1507386</vt:i4>
      </vt:variant>
      <vt:variant>
        <vt:i4>278</vt:i4>
      </vt:variant>
      <vt:variant>
        <vt:i4>0</vt:i4>
      </vt:variant>
      <vt:variant>
        <vt:i4>5</vt:i4>
      </vt:variant>
      <vt:variant>
        <vt:lpwstr/>
      </vt:variant>
      <vt:variant>
        <vt:lpwstr>_Toc238043405</vt:lpwstr>
      </vt:variant>
      <vt:variant>
        <vt:i4>1507386</vt:i4>
      </vt:variant>
      <vt:variant>
        <vt:i4>272</vt:i4>
      </vt:variant>
      <vt:variant>
        <vt:i4>0</vt:i4>
      </vt:variant>
      <vt:variant>
        <vt:i4>5</vt:i4>
      </vt:variant>
      <vt:variant>
        <vt:lpwstr/>
      </vt:variant>
      <vt:variant>
        <vt:lpwstr>_Toc238043404</vt:lpwstr>
      </vt:variant>
      <vt:variant>
        <vt:i4>1507386</vt:i4>
      </vt:variant>
      <vt:variant>
        <vt:i4>266</vt:i4>
      </vt:variant>
      <vt:variant>
        <vt:i4>0</vt:i4>
      </vt:variant>
      <vt:variant>
        <vt:i4>5</vt:i4>
      </vt:variant>
      <vt:variant>
        <vt:lpwstr/>
      </vt:variant>
      <vt:variant>
        <vt:lpwstr>_Toc238043403</vt:lpwstr>
      </vt:variant>
      <vt:variant>
        <vt:i4>1507386</vt:i4>
      </vt:variant>
      <vt:variant>
        <vt:i4>260</vt:i4>
      </vt:variant>
      <vt:variant>
        <vt:i4>0</vt:i4>
      </vt:variant>
      <vt:variant>
        <vt:i4>5</vt:i4>
      </vt:variant>
      <vt:variant>
        <vt:lpwstr/>
      </vt:variant>
      <vt:variant>
        <vt:lpwstr>_Toc238043402</vt:lpwstr>
      </vt:variant>
      <vt:variant>
        <vt:i4>1507386</vt:i4>
      </vt:variant>
      <vt:variant>
        <vt:i4>254</vt:i4>
      </vt:variant>
      <vt:variant>
        <vt:i4>0</vt:i4>
      </vt:variant>
      <vt:variant>
        <vt:i4>5</vt:i4>
      </vt:variant>
      <vt:variant>
        <vt:lpwstr/>
      </vt:variant>
      <vt:variant>
        <vt:lpwstr>_Toc238043401</vt:lpwstr>
      </vt:variant>
      <vt:variant>
        <vt:i4>1507386</vt:i4>
      </vt:variant>
      <vt:variant>
        <vt:i4>248</vt:i4>
      </vt:variant>
      <vt:variant>
        <vt:i4>0</vt:i4>
      </vt:variant>
      <vt:variant>
        <vt:i4>5</vt:i4>
      </vt:variant>
      <vt:variant>
        <vt:lpwstr/>
      </vt:variant>
      <vt:variant>
        <vt:lpwstr>_Toc238043400</vt:lpwstr>
      </vt:variant>
      <vt:variant>
        <vt:i4>1966141</vt:i4>
      </vt:variant>
      <vt:variant>
        <vt:i4>242</vt:i4>
      </vt:variant>
      <vt:variant>
        <vt:i4>0</vt:i4>
      </vt:variant>
      <vt:variant>
        <vt:i4>5</vt:i4>
      </vt:variant>
      <vt:variant>
        <vt:lpwstr/>
      </vt:variant>
      <vt:variant>
        <vt:lpwstr>_Toc238043399</vt:lpwstr>
      </vt:variant>
      <vt:variant>
        <vt:i4>1966141</vt:i4>
      </vt:variant>
      <vt:variant>
        <vt:i4>236</vt:i4>
      </vt:variant>
      <vt:variant>
        <vt:i4>0</vt:i4>
      </vt:variant>
      <vt:variant>
        <vt:i4>5</vt:i4>
      </vt:variant>
      <vt:variant>
        <vt:lpwstr/>
      </vt:variant>
      <vt:variant>
        <vt:lpwstr>_Toc238043398</vt:lpwstr>
      </vt:variant>
      <vt:variant>
        <vt:i4>1966141</vt:i4>
      </vt:variant>
      <vt:variant>
        <vt:i4>230</vt:i4>
      </vt:variant>
      <vt:variant>
        <vt:i4>0</vt:i4>
      </vt:variant>
      <vt:variant>
        <vt:i4>5</vt:i4>
      </vt:variant>
      <vt:variant>
        <vt:lpwstr/>
      </vt:variant>
      <vt:variant>
        <vt:lpwstr>_Toc238043397</vt:lpwstr>
      </vt:variant>
      <vt:variant>
        <vt:i4>1966141</vt:i4>
      </vt:variant>
      <vt:variant>
        <vt:i4>224</vt:i4>
      </vt:variant>
      <vt:variant>
        <vt:i4>0</vt:i4>
      </vt:variant>
      <vt:variant>
        <vt:i4>5</vt:i4>
      </vt:variant>
      <vt:variant>
        <vt:lpwstr/>
      </vt:variant>
      <vt:variant>
        <vt:lpwstr>_Toc238043396</vt:lpwstr>
      </vt:variant>
      <vt:variant>
        <vt:i4>1966141</vt:i4>
      </vt:variant>
      <vt:variant>
        <vt:i4>218</vt:i4>
      </vt:variant>
      <vt:variant>
        <vt:i4>0</vt:i4>
      </vt:variant>
      <vt:variant>
        <vt:i4>5</vt:i4>
      </vt:variant>
      <vt:variant>
        <vt:lpwstr/>
      </vt:variant>
      <vt:variant>
        <vt:lpwstr>_Toc238043395</vt:lpwstr>
      </vt:variant>
      <vt:variant>
        <vt:i4>1966141</vt:i4>
      </vt:variant>
      <vt:variant>
        <vt:i4>212</vt:i4>
      </vt:variant>
      <vt:variant>
        <vt:i4>0</vt:i4>
      </vt:variant>
      <vt:variant>
        <vt:i4>5</vt:i4>
      </vt:variant>
      <vt:variant>
        <vt:lpwstr/>
      </vt:variant>
      <vt:variant>
        <vt:lpwstr>_Toc238043394</vt:lpwstr>
      </vt:variant>
      <vt:variant>
        <vt:i4>1966141</vt:i4>
      </vt:variant>
      <vt:variant>
        <vt:i4>206</vt:i4>
      </vt:variant>
      <vt:variant>
        <vt:i4>0</vt:i4>
      </vt:variant>
      <vt:variant>
        <vt:i4>5</vt:i4>
      </vt:variant>
      <vt:variant>
        <vt:lpwstr/>
      </vt:variant>
      <vt:variant>
        <vt:lpwstr>_Toc238043393</vt:lpwstr>
      </vt:variant>
      <vt:variant>
        <vt:i4>1966141</vt:i4>
      </vt:variant>
      <vt:variant>
        <vt:i4>200</vt:i4>
      </vt:variant>
      <vt:variant>
        <vt:i4>0</vt:i4>
      </vt:variant>
      <vt:variant>
        <vt:i4>5</vt:i4>
      </vt:variant>
      <vt:variant>
        <vt:lpwstr/>
      </vt:variant>
      <vt:variant>
        <vt:lpwstr>_Toc238043392</vt:lpwstr>
      </vt:variant>
      <vt:variant>
        <vt:i4>1966141</vt:i4>
      </vt:variant>
      <vt:variant>
        <vt:i4>194</vt:i4>
      </vt:variant>
      <vt:variant>
        <vt:i4>0</vt:i4>
      </vt:variant>
      <vt:variant>
        <vt:i4>5</vt:i4>
      </vt:variant>
      <vt:variant>
        <vt:lpwstr/>
      </vt:variant>
      <vt:variant>
        <vt:lpwstr>_Toc238043391</vt:lpwstr>
      </vt:variant>
      <vt:variant>
        <vt:i4>1966141</vt:i4>
      </vt:variant>
      <vt:variant>
        <vt:i4>188</vt:i4>
      </vt:variant>
      <vt:variant>
        <vt:i4>0</vt:i4>
      </vt:variant>
      <vt:variant>
        <vt:i4>5</vt:i4>
      </vt:variant>
      <vt:variant>
        <vt:lpwstr/>
      </vt:variant>
      <vt:variant>
        <vt:lpwstr>_Toc238043390</vt:lpwstr>
      </vt:variant>
      <vt:variant>
        <vt:i4>2031677</vt:i4>
      </vt:variant>
      <vt:variant>
        <vt:i4>182</vt:i4>
      </vt:variant>
      <vt:variant>
        <vt:i4>0</vt:i4>
      </vt:variant>
      <vt:variant>
        <vt:i4>5</vt:i4>
      </vt:variant>
      <vt:variant>
        <vt:lpwstr/>
      </vt:variant>
      <vt:variant>
        <vt:lpwstr>_Toc238043389</vt:lpwstr>
      </vt:variant>
      <vt:variant>
        <vt:i4>2031677</vt:i4>
      </vt:variant>
      <vt:variant>
        <vt:i4>176</vt:i4>
      </vt:variant>
      <vt:variant>
        <vt:i4>0</vt:i4>
      </vt:variant>
      <vt:variant>
        <vt:i4>5</vt:i4>
      </vt:variant>
      <vt:variant>
        <vt:lpwstr/>
      </vt:variant>
      <vt:variant>
        <vt:lpwstr>_Toc238043388</vt:lpwstr>
      </vt:variant>
      <vt:variant>
        <vt:i4>2031677</vt:i4>
      </vt:variant>
      <vt:variant>
        <vt:i4>170</vt:i4>
      </vt:variant>
      <vt:variant>
        <vt:i4>0</vt:i4>
      </vt:variant>
      <vt:variant>
        <vt:i4>5</vt:i4>
      </vt:variant>
      <vt:variant>
        <vt:lpwstr/>
      </vt:variant>
      <vt:variant>
        <vt:lpwstr>_Toc238043387</vt:lpwstr>
      </vt:variant>
      <vt:variant>
        <vt:i4>2031677</vt:i4>
      </vt:variant>
      <vt:variant>
        <vt:i4>164</vt:i4>
      </vt:variant>
      <vt:variant>
        <vt:i4>0</vt:i4>
      </vt:variant>
      <vt:variant>
        <vt:i4>5</vt:i4>
      </vt:variant>
      <vt:variant>
        <vt:lpwstr/>
      </vt:variant>
      <vt:variant>
        <vt:lpwstr>_Toc238043386</vt:lpwstr>
      </vt:variant>
      <vt:variant>
        <vt:i4>2031677</vt:i4>
      </vt:variant>
      <vt:variant>
        <vt:i4>158</vt:i4>
      </vt:variant>
      <vt:variant>
        <vt:i4>0</vt:i4>
      </vt:variant>
      <vt:variant>
        <vt:i4>5</vt:i4>
      </vt:variant>
      <vt:variant>
        <vt:lpwstr/>
      </vt:variant>
      <vt:variant>
        <vt:lpwstr>_Toc238043385</vt:lpwstr>
      </vt:variant>
      <vt:variant>
        <vt:i4>2031677</vt:i4>
      </vt:variant>
      <vt:variant>
        <vt:i4>152</vt:i4>
      </vt:variant>
      <vt:variant>
        <vt:i4>0</vt:i4>
      </vt:variant>
      <vt:variant>
        <vt:i4>5</vt:i4>
      </vt:variant>
      <vt:variant>
        <vt:lpwstr/>
      </vt:variant>
      <vt:variant>
        <vt:lpwstr>_Toc238043384</vt:lpwstr>
      </vt:variant>
      <vt:variant>
        <vt:i4>2031677</vt:i4>
      </vt:variant>
      <vt:variant>
        <vt:i4>146</vt:i4>
      </vt:variant>
      <vt:variant>
        <vt:i4>0</vt:i4>
      </vt:variant>
      <vt:variant>
        <vt:i4>5</vt:i4>
      </vt:variant>
      <vt:variant>
        <vt:lpwstr/>
      </vt:variant>
      <vt:variant>
        <vt:lpwstr>_Toc238043383</vt:lpwstr>
      </vt:variant>
      <vt:variant>
        <vt:i4>2031677</vt:i4>
      </vt:variant>
      <vt:variant>
        <vt:i4>140</vt:i4>
      </vt:variant>
      <vt:variant>
        <vt:i4>0</vt:i4>
      </vt:variant>
      <vt:variant>
        <vt:i4>5</vt:i4>
      </vt:variant>
      <vt:variant>
        <vt:lpwstr/>
      </vt:variant>
      <vt:variant>
        <vt:lpwstr>_Toc238043382</vt:lpwstr>
      </vt:variant>
      <vt:variant>
        <vt:i4>2031677</vt:i4>
      </vt:variant>
      <vt:variant>
        <vt:i4>134</vt:i4>
      </vt:variant>
      <vt:variant>
        <vt:i4>0</vt:i4>
      </vt:variant>
      <vt:variant>
        <vt:i4>5</vt:i4>
      </vt:variant>
      <vt:variant>
        <vt:lpwstr/>
      </vt:variant>
      <vt:variant>
        <vt:lpwstr>_Toc238043381</vt:lpwstr>
      </vt:variant>
      <vt:variant>
        <vt:i4>2031677</vt:i4>
      </vt:variant>
      <vt:variant>
        <vt:i4>128</vt:i4>
      </vt:variant>
      <vt:variant>
        <vt:i4>0</vt:i4>
      </vt:variant>
      <vt:variant>
        <vt:i4>5</vt:i4>
      </vt:variant>
      <vt:variant>
        <vt:lpwstr/>
      </vt:variant>
      <vt:variant>
        <vt:lpwstr>_Toc238043380</vt:lpwstr>
      </vt:variant>
      <vt:variant>
        <vt:i4>1048637</vt:i4>
      </vt:variant>
      <vt:variant>
        <vt:i4>122</vt:i4>
      </vt:variant>
      <vt:variant>
        <vt:i4>0</vt:i4>
      </vt:variant>
      <vt:variant>
        <vt:i4>5</vt:i4>
      </vt:variant>
      <vt:variant>
        <vt:lpwstr/>
      </vt:variant>
      <vt:variant>
        <vt:lpwstr>_Toc238043379</vt:lpwstr>
      </vt:variant>
      <vt:variant>
        <vt:i4>1048637</vt:i4>
      </vt:variant>
      <vt:variant>
        <vt:i4>116</vt:i4>
      </vt:variant>
      <vt:variant>
        <vt:i4>0</vt:i4>
      </vt:variant>
      <vt:variant>
        <vt:i4>5</vt:i4>
      </vt:variant>
      <vt:variant>
        <vt:lpwstr/>
      </vt:variant>
      <vt:variant>
        <vt:lpwstr>_Toc238043378</vt:lpwstr>
      </vt:variant>
      <vt:variant>
        <vt:i4>1048637</vt:i4>
      </vt:variant>
      <vt:variant>
        <vt:i4>110</vt:i4>
      </vt:variant>
      <vt:variant>
        <vt:i4>0</vt:i4>
      </vt:variant>
      <vt:variant>
        <vt:i4>5</vt:i4>
      </vt:variant>
      <vt:variant>
        <vt:lpwstr/>
      </vt:variant>
      <vt:variant>
        <vt:lpwstr>_Toc238043377</vt:lpwstr>
      </vt:variant>
      <vt:variant>
        <vt:i4>1048637</vt:i4>
      </vt:variant>
      <vt:variant>
        <vt:i4>104</vt:i4>
      </vt:variant>
      <vt:variant>
        <vt:i4>0</vt:i4>
      </vt:variant>
      <vt:variant>
        <vt:i4>5</vt:i4>
      </vt:variant>
      <vt:variant>
        <vt:lpwstr/>
      </vt:variant>
      <vt:variant>
        <vt:lpwstr>_Toc238043376</vt:lpwstr>
      </vt:variant>
      <vt:variant>
        <vt:i4>1048637</vt:i4>
      </vt:variant>
      <vt:variant>
        <vt:i4>98</vt:i4>
      </vt:variant>
      <vt:variant>
        <vt:i4>0</vt:i4>
      </vt:variant>
      <vt:variant>
        <vt:i4>5</vt:i4>
      </vt:variant>
      <vt:variant>
        <vt:lpwstr/>
      </vt:variant>
      <vt:variant>
        <vt:lpwstr>_Toc238043375</vt:lpwstr>
      </vt:variant>
      <vt:variant>
        <vt:i4>1048637</vt:i4>
      </vt:variant>
      <vt:variant>
        <vt:i4>92</vt:i4>
      </vt:variant>
      <vt:variant>
        <vt:i4>0</vt:i4>
      </vt:variant>
      <vt:variant>
        <vt:i4>5</vt:i4>
      </vt:variant>
      <vt:variant>
        <vt:lpwstr/>
      </vt:variant>
      <vt:variant>
        <vt:lpwstr>_Toc238043374</vt:lpwstr>
      </vt:variant>
      <vt:variant>
        <vt:i4>1048637</vt:i4>
      </vt:variant>
      <vt:variant>
        <vt:i4>86</vt:i4>
      </vt:variant>
      <vt:variant>
        <vt:i4>0</vt:i4>
      </vt:variant>
      <vt:variant>
        <vt:i4>5</vt:i4>
      </vt:variant>
      <vt:variant>
        <vt:lpwstr/>
      </vt:variant>
      <vt:variant>
        <vt:lpwstr>_Toc238043373</vt:lpwstr>
      </vt:variant>
      <vt:variant>
        <vt:i4>1048637</vt:i4>
      </vt:variant>
      <vt:variant>
        <vt:i4>80</vt:i4>
      </vt:variant>
      <vt:variant>
        <vt:i4>0</vt:i4>
      </vt:variant>
      <vt:variant>
        <vt:i4>5</vt:i4>
      </vt:variant>
      <vt:variant>
        <vt:lpwstr/>
      </vt:variant>
      <vt:variant>
        <vt:lpwstr>_Toc238043372</vt:lpwstr>
      </vt:variant>
      <vt:variant>
        <vt:i4>1048637</vt:i4>
      </vt:variant>
      <vt:variant>
        <vt:i4>74</vt:i4>
      </vt:variant>
      <vt:variant>
        <vt:i4>0</vt:i4>
      </vt:variant>
      <vt:variant>
        <vt:i4>5</vt:i4>
      </vt:variant>
      <vt:variant>
        <vt:lpwstr/>
      </vt:variant>
      <vt:variant>
        <vt:lpwstr>_Toc238043371</vt:lpwstr>
      </vt:variant>
      <vt:variant>
        <vt:i4>1048637</vt:i4>
      </vt:variant>
      <vt:variant>
        <vt:i4>68</vt:i4>
      </vt:variant>
      <vt:variant>
        <vt:i4>0</vt:i4>
      </vt:variant>
      <vt:variant>
        <vt:i4>5</vt:i4>
      </vt:variant>
      <vt:variant>
        <vt:lpwstr/>
      </vt:variant>
      <vt:variant>
        <vt:lpwstr>_Toc238043370</vt:lpwstr>
      </vt:variant>
      <vt:variant>
        <vt:i4>1114173</vt:i4>
      </vt:variant>
      <vt:variant>
        <vt:i4>62</vt:i4>
      </vt:variant>
      <vt:variant>
        <vt:i4>0</vt:i4>
      </vt:variant>
      <vt:variant>
        <vt:i4>5</vt:i4>
      </vt:variant>
      <vt:variant>
        <vt:lpwstr/>
      </vt:variant>
      <vt:variant>
        <vt:lpwstr>_Toc238043369</vt:lpwstr>
      </vt:variant>
      <vt:variant>
        <vt:i4>1114173</vt:i4>
      </vt:variant>
      <vt:variant>
        <vt:i4>56</vt:i4>
      </vt:variant>
      <vt:variant>
        <vt:i4>0</vt:i4>
      </vt:variant>
      <vt:variant>
        <vt:i4>5</vt:i4>
      </vt:variant>
      <vt:variant>
        <vt:lpwstr/>
      </vt:variant>
      <vt:variant>
        <vt:lpwstr>_Toc238043368</vt:lpwstr>
      </vt:variant>
      <vt:variant>
        <vt:i4>1114173</vt:i4>
      </vt:variant>
      <vt:variant>
        <vt:i4>50</vt:i4>
      </vt:variant>
      <vt:variant>
        <vt:i4>0</vt:i4>
      </vt:variant>
      <vt:variant>
        <vt:i4>5</vt:i4>
      </vt:variant>
      <vt:variant>
        <vt:lpwstr/>
      </vt:variant>
      <vt:variant>
        <vt:lpwstr>_Toc238043367</vt:lpwstr>
      </vt:variant>
      <vt:variant>
        <vt:i4>1114173</vt:i4>
      </vt:variant>
      <vt:variant>
        <vt:i4>44</vt:i4>
      </vt:variant>
      <vt:variant>
        <vt:i4>0</vt:i4>
      </vt:variant>
      <vt:variant>
        <vt:i4>5</vt:i4>
      </vt:variant>
      <vt:variant>
        <vt:lpwstr/>
      </vt:variant>
      <vt:variant>
        <vt:lpwstr>_Toc238043366</vt:lpwstr>
      </vt:variant>
      <vt:variant>
        <vt:i4>1114173</vt:i4>
      </vt:variant>
      <vt:variant>
        <vt:i4>38</vt:i4>
      </vt:variant>
      <vt:variant>
        <vt:i4>0</vt:i4>
      </vt:variant>
      <vt:variant>
        <vt:i4>5</vt:i4>
      </vt:variant>
      <vt:variant>
        <vt:lpwstr/>
      </vt:variant>
      <vt:variant>
        <vt:lpwstr>_Toc238043365</vt:lpwstr>
      </vt:variant>
      <vt:variant>
        <vt:i4>1114173</vt:i4>
      </vt:variant>
      <vt:variant>
        <vt:i4>32</vt:i4>
      </vt:variant>
      <vt:variant>
        <vt:i4>0</vt:i4>
      </vt:variant>
      <vt:variant>
        <vt:i4>5</vt:i4>
      </vt:variant>
      <vt:variant>
        <vt:lpwstr/>
      </vt:variant>
      <vt:variant>
        <vt:lpwstr>_Toc238043364</vt:lpwstr>
      </vt:variant>
      <vt:variant>
        <vt:i4>1114173</vt:i4>
      </vt:variant>
      <vt:variant>
        <vt:i4>26</vt:i4>
      </vt:variant>
      <vt:variant>
        <vt:i4>0</vt:i4>
      </vt:variant>
      <vt:variant>
        <vt:i4>5</vt:i4>
      </vt:variant>
      <vt:variant>
        <vt:lpwstr/>
      </vt:variant>
      <vt:variant>
        <vt:lpwstr>_Toc238043363</vt:lpwstr>
      </vt:variant>
      <vt:variant>
        <vt:i4>1114173</vt:i4>
      </vt:variant>
      <vt:variant>
        <vt:i4>20</vt:i4>
      </vt:variant>
      <vt:variant>
        <vt:i4>0</vt:i4>
      </vt:variant>
      <vt:variant>
        <vt:i4>5</vt:i4>
      </vt:variant>
      <vt:variant>
        <vt:lpwstr/>
      </vt:variant>
      <vt:variant>
        <vt:lpwstr>_Toc238043362</vt:lpwstr>
      </vt:variant>
      <vt:variant>
        <vt:i4>1114173</vt:i4>
      </vt:variant>
      <vt:variant>
        <vt:i4>14</vt:i4>
      </vt:variant>
      <vt:variant>
        <vt:i4>0</vt:i4>
      </vt:variant>
      <vt:variant>
        <vt:i4>5</vt:i4>
      </vt:variant>
      <vt:variant>
        <vt:lpwstr/>
      </vt:variant>
      <vt:variant>
        <vt:lpwstr>_Toc238043361</vt:lpwstr>
      </vt:variant>
      <vt:variant>
        <vt:i4>1114173</vt:i4>
      </vt:variant>
      <vt:variant>
        <vt:i4>8</vt:i4>
      </vt:variant>
      <vt:variant>
        <vt:i4>0</vt:i4>
      </vt:variant>
      <vt:variant>
        <vt:i4>5</vt:i4>
      </vt:variant>
      <vt:variant>
        <vt:lpwstr/>
      </vt:variant>
      <vt:variant>
        <vt:lpwstr>_Toc238043360</vt:lpwstr>
      </vt:variant>
      <vt:variant>
        <vt:i4>1179709</vt:i4>
      </vt:variant>
      <vt:variant>
        <vt:i4>2</vt:i4>
      </vt:variant>
      <vt:variant>
        <vt:i4>0</vt:i4>
      </vt:variant>
      <vt:variant>
        <vt:i4>5</vt:i4>
      </vt:variant>
      <vt:variant>
        <vt:lpwstr/>
      </vt:variant>
      <vt:variant>
        <vt:lpwstr>_Toc238043359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Inkilä Teija (STM)</dc:creator>
  <cp:lastModifiedBy>Kononen Leena</cp:lastModifiedBy>
  <cp:revision>7</cp:revision>
  <cp:lastPrinted>2026-09-02T07:50:00Z</cp:lastPrinted>
  <dcterms:created xsi:type="dcterms:W3CDTF">2026-09-03T10:07:00Z</dcterms:created>
  <dcterms:modified xsi:type="dcterms:W3CDTF">2026-09-03T10:54:00Z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0x0101007F833F568D1BD44AB4743CE4855534B1</vt:lpwstr>
  </property>
  <property fmtid="{D5CDD505-2E9C-101B-9397-08002B2CF9AE}" pid="3" name="MediaServiceImageTags">
    <vt:lpwstr/>
  </property>
</Properties>
</file>