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843F" w14:textId="2EF9026C" w:rsidR="00F33314" w:rsidRPr="00F33314" w:rsidRDefault="00F33314" w:rsidP="00533668">
      <w:pPr>
        <w:pStyle w:val="Otsikko"/>
        <w:rPr>
          <w:b w:val="0"/>
          <w:sz w:val="22"/>
          <w:szCs w:val="22"/>
        </w:rPr>
      </w:pPr>
      <w:bookmarkStart w:id="0" w:name="_GoBack"/>
      <w:bookmarkEnd w:id="0"/>
      <w:r w:rsidRPr="00F33314">
        <w:rPr>
          <w:b w:val="0"/>
          <w:sz w:val="22"/>
          <w:szCs w:val="22"/>
        </w:rPr>
        <w:t>Kirjanpitoyksiköt ja talousarvion ulkopuolella olevat valtion rahastot</w:t>
      </w:r>
    </w:p>
    <w:p w14:paraId="52234ACA" w14:textId="77777777" w:rsidR="00F33314" w:rsidRDefault="00F33314" w:rsidP="00DF45B1">
      <w:pPr>
        <w:pStyle w:val="Otsikko"/>
        <w:spacing w:before="240"/>
      </w:pPr>
    </w:p>
    <w:p w14:paraId="2BE66647" w14:textId="77777777" w:rsidR="00587B3D" w:rsidRPr="00F33314" w:rsidRDefault="00B14449" w:rsidP="00533668">
      <w:pPr>
        <w:pStyle w:val="Otsikko"/>
        <w:spacing w:before="240" w:after="120"/>
      </w:pPr>
      <w:r w:rsidRPr="00F33314">
        <w:t>Kirjanpitoaineiston säilytysajat</w:t>
      </w:r>
    </w:p>
    <w:p w14:paraId="2BE66648" w14:textId="77777777" w:rsidR="00FD1D45" w:rsidRPr="00533668" w:rsidRDefault="00823241" w:rsidP="00F33314">
      <w:pPr>
        <w:pStyle w:val="Leipteksti"/>
        <w:spacing w:after="180"/>
        <w:rPr>
          <w:rFonts w:asciiTheme="majorHAnsi" w:hAnsiTheme="majorHAnsi"/>
          <w:spacing w:val="-2"/>
        </w:rPr>
      </w:pPr>
      <w:r w:rsidRPr="00533668">
        <w:rPr>
          <w:rFonts w:asciiTheme="majorHAnsi" w:hAnsiTheme="majorHAnsi"/>
          <w:spacing w:val="-2"/>
        </w:rPr>
        <w:t xml:space="preserve">Valtiokonttori on antanut </w:t>
      </w:r>
      <w:r w:rsidR="00B14449" w:rsidRPr="00533668">
        <w:rPr>
          <w:rFonts w:asciiTheme="majorHAnsi" w:hAnsiTheme="majorHAnsi"/>
          <w:spacing w:val="-2"/>
        </w:rPr>
        <w:t>10</w:t>
      </w:r>
      <w:r w:rsidRPr="00533668">
        <w:rPr>
          <w:rFonts w:asciiTheme="majorHAnsi" w:hAnsiTheme="majorHAnsi"/>
          <w:spacing w:val="-2"/>
        </w:rPr>
        <w:t>.</w:t>
      </w:r>
      <w:r w:rsidR="00B14449" w:rsidRPr="00533668">
        <w:rPr>
          <w:rFonts w:asciiTheme="majorHAnsi" w:hAnsiTheme="majorHAnsi"/>
          <w:spacing w:val="-2"/>
        </w:rPr>
        <w:t>5</w:t>
      </w:r>
      <w:r w:rsidRPr="00533668">
        <w:rPr>
          <w:rFonts w:asciiTheme="majorHAnsi" w:hAnsiTheme="majorHAnsi"/>
          <w:spacing w:val="-2"/>
        </w:rPr>
        <w:t>.200</w:t>
      </w:r>
      <w:r w:rsidR="00B14449" w:rsidRPr="00533668">
        <w:rPr>
          <w:rFonts w:asciiTheme="majorHAnsi" w:hAnsiTheme="majorHAnsi"/>
          <w:spacing w:val="-2"/>
        </w:rPr>
        <w:t>5</w:t>
      </w:r>
      <w:r w:rsidRPr="00533668">
        <w:rPr>
          <w:rFonts w:asciiTheme="majorHAnsi" w:hAnsiTheme="majorHAnsi"/>
          <w:spacing w:val="-2"/>
        </w:rPr>
        <w:t xml:space="preserve"> määräyksen </w:t>
      </w:r>
      <w:r w:rsidR="00B14449" w:rsidRPr="00533668">
        <w:rPr>
          <w:rFonts w:asciiTheme="majorHAnsi" w:hAnsiTheme="majorHAnsi"/>
          <w:spacing w:val="-2"/>
        </w:rPr>
        <w:t>Kirjanpitoaineiston säilytysajat</w:t>
      </w:r>
      <w:r w:rsidR="007C7A3C" w:rsidRPr="00533668">
        <w:rPr>
          <w:rFonts w:asciiTheme="majorHAnsi" w:hAnsiTheme="majorHAnsi"/>
          <w:spacing w:val="-2"/>
        </w:rPr>
        <w:t xml:space="preserve"> (122/03/2005)</w:t>
      </w:r>
      <w:r w:rsidR="00B14449" w:rsidRPr="00533668">
        <w:rPr>
          <w:rFonts w:asciiTheme="majorHAnsi" w:hAnsiTheme="majorHAnsi"/>
          <w:spacing w:val="-2"/>
        </w:rPr>
        <w:t xml:space="preserve">. </w:t>
      </w:r>
      <w:r w:rsidRPr="00533668">
        <w:rPr>
          <w:rFonts w:asciiTheme="majorHAnsi" w:hAnsiTheme="majorHAnsi"/>
          <w:spacing w:val="-2"/>
        </w:rPr>
        <w:t>Tämä määräys kumotaan ja korvataan uudella määräyksellä</w:t>
      </w:r>
      <w:r w:rsidR="00B14449" w:rsidRPr="00533668">
        <w:rPr>
          <w:rFonts w:asciiTheme="majorHAnsi" w:hAnsiTheme="majorHAnsi"/>
          <w:spacing w:val="-2"/>
        </w:rPr>
        <w:t>.</w:t>
      </w:r>
      <w:r w:rsidR="0063618E" w:rsidRPr="00533668">
        <w:rPr>
          <w:rFonts w:asciiTheme="majorHAnsi" w:hAnsiTheme="majorHAnsi"/>
          <w:spacing w:val="-2"/>
        </w:rPr>
        <w:t xml:space="preserve"> </w:t>
      </w:r>
    </w:p>
    <w:p w14:paraId="2BE66649" w14:textId="07ED304A" w:rsidR="00FD1D45" w:rsidRPr="00533668" w:rsidRDefault="00FD1D45" w:rsidP="00F33314">
      <w:pPr>
        <w:pStyle w:val="Leipteksti"/>
        <w:spacing w:after="120"/>
        <w:ind w:left="0"/>
        <w:rPr>
          <w:rFonts w:asciiTheme="majorHAnsi" w:hAnsiTheme="majorHAnsi"/>
          <w:b/>
          <w:spacing w:val="-2"/>
        </w:rPr>
      </w:pPr>
      <w:r w:rsidRPr="00533668">
        <w:rPr>
          <w:rFonts w:asciiTheme="majorHAnsi" w:hAnsiTheme="majorHAnsi"/>
          <w:b/>
          <w:spacing w:val="-2"/>
        </w:rPr>
        <w:t xml:space="preserve">Muuttuneista säädöksistä </w:t>
      </w:r>
      <w:r w:rsidR="004F0E8E" w:rsidRPr="00533668">
        <w:rPr>
          <w:rFonts w:asciiTheme="majorHAnsi" w:hAnsiTheme="majorHAnsi"/>
          <w:b/>
          <w:spacing w:val="-2"/>
        </w:rPr>
        <w:t>johtuvat</w:t>
      </w:r>
      <w:r w:rsidRPr="00533668">
        <w:rPr>
          <w:rFonts w:asciiTheme="majorHAnsi" w:hAnsiTheme="majorHAnsi"/>
          <w:b/>
          <w:spacing w:val="-2"/>
        </w:rPr>
        <w:t xml:space="preserve"> muutokset</w:t>
      </w:r>
    </w:p>
    <w:p w14:paraId="2BE6664A" w14:textId="77777777" w:rsidR="00187BEE" w:rsidRPr="00533668" w:rsidRDefault="00187BEE" w:rsidP="00F33314">
      <w:pPr>
        <w:pStyle w:val="Leipteksti"/>
        <w:spacing w:after="180"/>
        <w:rPr>
          <w:rFonts w:asciiTheme="majorHAnsi" w:hAnsiTheme="majorHAnsi"/>
          <w:spacing w:val="-2"/>
        </w:rPr>
      </w:pPr>
      <w:r w:rsidRPr="00533668">
        <w:rPr>
          <w:rFonts w:asciiTheme="majorHAnsi" w:hAnsiTheme="majorHAnsi"/>
          <w:spacing w:val="-2"/>
        </w:rPr>
        <w:t>Kumottavassa määräyksessä on liitteenä arkistolaitoksen 10.5.2004 antama päätös pysyvästi säilytettävästä kirjanpitoaineistosta. Arkistolaitoksen 3.8.2010 antama määräys/ohje kumosi tämän päätöksen. Uudessa määräyksessä on pyritty käyttämään yhdenmukaisia termejä arkistolaitoksen määräyksen/ohjeen kanssa.</w:t>
      </w:r>
    </w:p>
    <w:p w14:paraId="2BE6664B" w14:textId="77777777" w:rsidR="000A0E0B" w:rsidRPr="00533668" w:rsidRDefault="000A0E0B" w:rsidP="00F33314">
      <w:pPr>
        <w:pStyle w:val="Leipteksti"/>
        <w:spacing w:after="120"/>
        <w:rPr>
          <w:rFonts w:asciiTheme="majorHAnsi" w:hAnsiTheme="majorHAnsi"/>
          <w:spacing w:val="-2"/>
        </w:rPr>
      </w:pPr>
      <w:r w:rsidRPr="00533668">
        <w:rPr>
          <w:rFonts w:asciiTheme="majorHAnsi" w:hAnsiTheme="majorHAnsi"/>
          <w:spacing w:val="-2"/>
        </w:rPr>
        <w:t>Talousarvioasetuksen 65 a § kumottiin asetuksella 1786/2009. Viraston tai laitoksen, joka ei toimi tilivirastona, tuli kyseisen pykälän mukaan laatia toimintakertomus, jos ministeriö oli vahvistanut sille tulostavoitteet. Uudessa määräyksessä on huomioitu, että ko. virastojen ja laitosten toimintakertomusten ja niihin liittyvien laskelmien säilytysaika (10 vuotta) päättyy viimeistään vuonna 2020. Myös TaA 66 i §:n 3 momentti on kumottu asetuksella 1786/2009, joten ministeriöiden antamien kannanottojen säilytysaika (10 vuotta) ko. virastojen ja laitosten toimintakertomusten johdosta päätyy niin ikään vuonna 2020.</w:t>
      </w:r>
    </w:p>
    <w:p w14:paraId="2BE6664C" w14:textId="77777777" w:rsidR="00EF2EE0" w:rsidRPr="00533668" w:rsidRDefault="003A5EEB" w:rsidP="00F33314">
      <w:pPr>
        <w:pStyle w:val="Leipteksti"/>
        <w:spacing w:after="120"/>
        <w:ind w:left="0"/>
        <w:rPr>
          <w:rFonts w:asciiTheme="majorHAnsi" w:hAnsiTheme="majorHAnsi"/>
          <w:b/>
          <w:spacing w:val="-2"/>
        </w:rPr>
      </w:pPr>
      <w:r w:rsidRPr="00533668">
        <w:rPr>
          <w:rFonts w:asciiTheme="majorHAnsi" w:hAnsiTheme="majorHAnsi"/>
          <w:b/>
          <w:spacing w:val="-2"/>
        </w:rPr>
        <w:t>Muut muutokset</w:t>
      </w:r>
    </w:p>
    <w:p w14:paraId="2BE6664D" w14:textId="06F5603D" w:rsidR="00187BEE" w:rsidRPr="00533668" w:rsidRDefault="00D46610" w:rsidP="00F33314">
      <w:pPr>
        <w:pStyle w:val="Leipteksti"/>
        <w:spacing w:after="180"/>
        <w:rPr>
          <w:rFonts w:asciiTheme="majorHAnsi" w:hAnsiTheme="majorHAnsi"/>
          <w:spacing w:val="-2"/>
        </w:rPr>
      </w:pPr>
      <w:r w:rsidRPr="00533668">
        <w:rPr>
          <w:rFonts w:asciiTheme="majorHAnsi" w:hAnsiTheme="majorHAnsi"/>
          <w:spacing w:val="-2"/>
        </w:rPr>
        <w:t xml:space="preserve">Kumottavassa määräyksessä ei ollut määräyksiä, miten lakkautettavan kirjanpitoyksikön tai talousarvion ulkopuolella olevan valtion rahaston kirjanpitoaineiston säilyttäminen tulee järjestää. Määräykseen on lisätty epäselvyyksien välttämiseksi, että ohjaavan ministeriön on huolehdittava säilyttämisen järjestämisestä. </w:t>
      </w:r>
    </w:p>
    <w:p w14:paraId="2BE6664E" w14:textId="77777777" w:rsidR="004B22B8" w:rsidRPr="00533668" w:rsidRDefault="00107064" w:rsidP="00F33314">
      <w:pPr>
        <w:pStyle w:val="Leipteksti"/>
        <w:spacing w:after="180"/>
        <w:rPr>
          <w:rFonts w:asciiTheme="majorHAnsi" w:hAnsiTheme="majorHAnsi"/>
          <w:spacing w:val="-2"/>
        </w:rPr>
      </w:pPr>
      <w:r w:rsidRPr="00533668">
        <w:rPr>
          <w:rFonts w:asciiTheme="majorHAnsi" w:hAnsiTheme="majorHAnsi"/>
          <w:spacing w:val="-2"/>
        </w:rPr>
        <w:t>Valtiokonttori antaa talousarvioasetuksen perusteella tarkempia määräyksiä kirjanpitoaineiston säilyttämisestä. Arkisto</w:t>
      </w:r>
      <w:r w:rsidR="00870C3E" w:rsidRPr="00533668">
        <w:rPr>
          <w:rFonts w:asciiTheme="majorHAnsi" w:hAnsiTheme="majorHAnsi"/>
          <w:spacing w:val="-2"/>
        </w:rPr>
        <w:t>laitos taas määrää arkistolain</w:t>
      </w:r>
      <w:r w:rsidRPr="00533668">
        <w:rPr>
          <w:rFonts w:asciiTheme="majorHAnsi" w:hAnsiTheme="majorHAnsi"/>
          <w:spacing w:val="-2"/>
        </w:rPr>
        <w:t xml:space="preserve"> perusteella pysyvästi säilytettävästä a</w:t>
      </w:r>
      <w:r w:rsidR="00870C3E" w:rsidRPr="00533668">
        <w:rPr>
          <w:rFonts w:asciiTheme="majorHAnsi" w:hAnsiTheme="majorHAnsi"/>
          <w:spacing w:val="-2"/>
        </w:rPr>
        <w:t>ineist</w:t>
      </w:r>
      <w:r w:rsidRPr="00533668">
        <w:rPr>
          <w:rFonts w:asciiTheme="majorHAnsi" w:hAnsiTheme="majorHAnsi"/>
          <w:spacing w:val="-2"/>
        </w:rPr>
        <w:t>osta. Uu</w:t>
      </w:r>
      <w:r w:rsidR="0018071A" w:rsidRPr="00533668">
        <w:rPr>
          <w:rFonts w:asciiTheme="majorHAnsi" w:hAnsiTheme="majorHAnsi"/>
          <w:spacing w:val="-2"/>
        </w:rPr>
        <w:t>dessa</w:t>
      </w:r>
      <w:r w:rsidRPr="00533668">
        <w:rPr>
          <w:rFonts w:asciiTheme="majorHAnsi" w:hAnsiTheme="majorHAnsi"/>
          <w:spacing w:val="-2"/>
        </w:rPr>
        <w:t xml:space="preserve"> määräykse</w:t>
      </w:r>
      <w:r w:rsidR="0018071A" w:rsidRPr="00533668">
        <w:rPr>
          <w:rFonts w:asciiTheme="majorHAnsi" w:hAnsiTheme="majorHAnsi"/>
          <w:spacing w:val="-2"/>
        </w:rPr>
        <w:t>ssä on lueteltu</w:t>
      </w:r>
      <w:r w:rsidR="00870C3E" w:rsidRPr="00533668">
        <w:rPr>
          <w:rFonts w:asciiTheme="majorHAnsi" w:hAnsiTheme="majorHAnsi"/>
          <w:spacing w:val="-2"/>
        </w:rPr>
        <w:t xml:space="preserve"> </w:t>
      </w:r>
      <w:r w:rsidR="00DE7A54" w:rsidRPr="00533668">
        <w:rPr>
          <w:rFonts w:asciiTheme="majorHAnsi" w:hAnsiTheme="majorHAnsi"/>
          <w:spacing w:val="-2"/>
        </w:rPr>
        <w:t xml:space="preserve">myös </w:t>
      </w:r>
      <w:r w:rsidR="0018071A" w:rsidRPr="00533668">
        <w:rPr>
          <w:rFonts w:asciiTheme="majorHAnsi" w:hAnsiTheme="majorHAnsi"/>
          <w:spacing w:val="-2"/>
        </w:rPr>
        <w:t>kirjanpito</w:t>
      </w:r>
      <w:r w:rsidR="00DE7A54" w:rsidRPr="00533668">
        <w:rPr>
          <w:rFonts w:asciiTheme="majorHAnsi" w:hAnsiTheme="majorHAnsi"/>
          <w:spacing w:val="-2"/>
        </w:rPr>
        <w:t>aineisto, jonka säilyttämisestä</w:t>
      </w:r>
      <w:r w:rsidRPr="00533668">
        <w:rPr>
          <w:rFonts w:asciiTheme="majorHAnsi" w:hAnsiTheme="majorHAnsi"/>
          <w:spacing w:val="-2"/>
        </w:rPr>
        <w:t xml:space="preserve"> </w:t>
      </w:r>
      <w:r w:rsidR="00DE7A54" w:rsidRPr="00533668">
        <w:rPr>
          <w:rFonts w:asciiTheme="majorHAnsi" w:hAnsiTheme="majorHAnsi"/>
          <w:spacing w:val="-2"/>
        </w:rPr>
        <w:t>a</w:t>
      </w:r>
      <w:r w:rsidR="003A5EEB" w:rsidRPr="00533668">
        <w:rPr>
          <w:rFonts w:asciiTheme="majorHAnsi" w:hAnsiTheme="majorHAnsi"/>
          <w:spacing w:val="-2"/>
        </w:rPr>
        <w:t>rkistolaitos määrää</w:t>
      </w:r>
      <w:r w:rsidR="00DE7A54" w:rsidRPr="00533668">
        <w:rPr>
          <w:rFonts w:asciiTheme="majorHAnsi" w:hAnsiTheme="majorHAnsi"/>
          <w:spacing w:val="-2"/>
        </w:rPr>
        <w:t xml:space="preserve">. </w:t>
      </w:r>
    </w:p>
    <w:p w14:paraId="2BE6664F" w14:textId="77777777" w:rsidR="00187BEE" w:rsidRPr="00533668" w:rsidRDefault="004B22B8" w:rsidP="00F33314">
      <w:pPr>
        <w:pStyle w:val="Leipteksti"/>
        <w:spacing w:after="180"/>
        <w:rPr>
          <w:rFonts w:asciiTheme="majorHAnsi" w:hAnsiTheme="majorHAnsi"/>
          <w:spacing w:val="-2"/>
        </w:rPr>
      </w:pPr>
      <w:r w:rsidRPr="00533668">
        <w:rPr>
          <w:rFonts w:asciiTheme="majorHAnsi" w:hAnsiTheme="majorHAnsi"/>
          <w:spacing w:val="-2"/>
        </w:rPr>
        <w:t>Uude</w:t>
      </w:r>
      <w:r w:rsidR="007C7A3C" w:rsidRPr="00533668">
        <w:rPr>
          <w:rFonts w:asciiTheme="majorHAnsi" w:hAnsiTheme="majorHAnsi"/>
          <w:spacing w:val="-2"/>
        </w:rPr>
        <w:t>n määräyksen mukaan</w:t>
      </w:r>
      <w:r w:rsidRPr="00533668">
        <w:rPr>
          <w:rFonts w:asciiTheme="majorHAnsi" w:hAnsiTheme="majorHAnsi"/>
          <w:spacing w:val="-2"/>
        </w:rPr>
        <w:t xml:space="preserve"> sekä kirjanpitoyksiköiden että talousarvion ulkopuolella olevien valtion rahastojen tilinpäätösasi</w:t>
      </w:r>
      <w:r w:rsidR="007C7A3C" w:rsidRPr="00533668">
        <w:rPr>
          <w:rFonts w:asciiTheme="majorHAnsi" w:hAnsiTheme="majorHAnsi"/>
          <w:spacing w:val="-2"/>
        </w:rPr>
        <w:t>a</w:t>
      </w:r>
      <w:r w:rsidRPr="00533668">
        <w:rPr>
          <w:rFonts w:asciiTheme="majorHAnsi" w:hAnsiTheme="majorHAnsi"/>
          <w:spacing w:val="-2"/>
        </w:rPr>
        <w:t>kirjat säilytetään</w:t>
      </w:r>
      <w:r w:rsidR="00FD07D4" w:rsidRPr="00533668">
        <w:rPr>
          <w:rFonts w:asciiTheme="majorHAnsi" w:hAnsiTheme="majorHAnsi"/>
          <w:spacing w:val="-2"/>
        </w:rPr>
        <w:t xml:space="preserve"> yhdenmukaisesti</w:t>
      </w:r>
      <w:r w:rsidRPr="00533668">
        <w:rPr>
          <w:rFonts w:asciiTheme="majorHAnsi" w:hAnsiTheme="majorHAnsi"/>
          <w:spacing w:val="-2"/>
        </w:rPr>
        <w:t xml:space="preserve"> pysyvästi.</w:t>
      </w:r>
    </w:p>
    <w:p w14:paraId="2BE66650" w14:textId="0A362FE4" w:rsidR="004B22B8" w:rsidRPr="00533668" w:rsidRDefault="00CC2914" w:rsidP="00F33314">
      <w:pPr>
        <w:pStyle w:val="Leipteksti"/>
        <w:spacing w:after="180"/>
        <w:rPr>
          <w:rFonts w:asciiTheme="majorHAnsi" w:hAnsiTheme="majorHAnsi"/>
          <w:spacing w:val="-2"/>
        </w:rPr>
      </w:pPr>
      <w:r w:rsidRPr="00533668">
        <w:rPr>
          <w:rFonts w:asciiTheme="majorHAnsi" w:hAnsiTheme="majorHAnsi"/>
          <w:spacing w:val="-2"/>
        </w:rPr>
        <w:t>Lisäksi määräyksessä on täsmennetty säilytettävän varsinaisen kirjanpitoaineiston sisältöä.</w:t>
      </w:r>
    </w:p>
    <w:p w14:paraId="4DF8DFF0" w14:textId="77777777" w:rsidR="00F33314" w:rsidRPr="00533668" w:rsidRDefault="00F33314" w:rsidP="00F33314">
      <w:pPr>
        <w:pStyle w:val="Leipteksti"/>
        <w:spacing w:after="180"/>
        <w:rPr>
          <w:rFonts w:asciiTheme="majorHAnsi" w:hAnsiTheme="majorHAnsi"/>
          <w:spacing w:val="-2"/>
        </w:rPr>
      </w:pPr>
    </w:p>
    <w:p w14:paraId="2BE66652" w14:textId="77777777" w:rsidR="00C63443" w:rsidRPr="00533668" w:rsidRDefault="00C63443" w:rsidP="00DF45B1">
      <w:pPr>
        <w:pStyle w:val="Leipteksti"/>
        <w:spacing w:after="120"/>
        <w:rPr>
          <w:rFonts w:asciiTheme="majorHAnsi" w:hAnsiTheme="majorHAnsi"/>
          <w:spacing w:val="-2"/>
        </w:rPr>
      </w:pPr>
      <w:r w:rsidRPr="00533668">
        <w:rPr>
          <w:rFonts w:asciiTheme="majorHAnsi" w:hAnsiTheme="majorHAnsi"/>
          <w:spacing w:val="-2"/>
        </w:rPr>
        <w:t>Toimialajohtaja</w:t>
      </w:r>
      <w:r w:rsidRPr="00533668">
        <w:rPr>
          <w:rFonts w:asciiTheme="majorHAnsi" w:hAnsiTheme="majorHAnsi"/>
          <w:spacing w:val="-2"/>
        </w:rPr>
        <w:tab/>
      </w:r>
      <w:r w:rsidRPr="00533668">
        <w:rPr>
          <w:rFonts w:asciiTheme="majorHAnsi" w:hAnsiTheme="majorHAnsi"/>
          <w:spacing w:val="-2"/>
        </w:rPr>
        <w:tab/>
        <w:t>Mikko Kangaspunta</w:t>
      </w:r>
    </w:p>
    <w:p w14:paraId="2BE66653" w14:textId="77777777" w:rsidR="00655F40" w:rsidRPr="00533668" w:rsidRDefault="00655F40" w:rsidP="00D46610">
      <w:pPr>
        <w:pStyle w:val="Leipteksti"/>
        <w:spacing w:after="240"/>
        <w:rPr>
          <w:rFonts w:asciiTheme="majorHAnsi" w:hAnsiTheme="majorHAnsi"/>
          <w:spacing w:val="-2"/>
        </w:rPr>
      </w:pPr>
    </w:p>
    <w:p w14:paraId="2BE66654" w14:textId="77777777" w:rsidR="00C63443" w:rsidRPr="00533668" w:rsidRDefault="00C63443" w:rsidP="00533668">
      <w:pPr>
        <w:pStyle w:val="Leipteksti"/>
        <w:spacing w:after="120"/>
        <w:rPr>
          <w:rFonts w:asciiTheme="majorHAnsi" w:hAnsiTheme="majorHAnsi"/>
          <w:spacing w:val="-2"/>
        </w:rPr>
      </w:pPr>
      <w:r w:rsidRPr="00533668">
        <w:rPr>
          <w:rFonts w:asciiTheme="majorHAnsi" w:hAnsiTheme="majorHAnsi"/>
          <w:spacing w:val="-2"/>
        </w:rPr>
        <w:t>Apulaisjohtaja</w:t>
      </w:r>
      <w:r w:rsidRPr="00533668">
        <w:rPr>
          <w:rFonts w:asciiTheme="majorHAnsi" w:hAnsiTheme="majorHAnsi"/>
          <w:spacing w:val="-2"/>
        </w:rPr>
        <w:tab/>
      </w:r>
      <w:r w:rsidRPr="00533668">
        <w:rPr>
          <w:rFonts w:asciiTheme="majorHAnsi" w:hAnsiTheme="majorHAnsi"/>
          <w:spacing w:val="-2"/>
        </w:rPr>
        <w:tab/>
        <w:t>Maileena Tervaportti</w:t>
      </w:r>
    </w:p>
    <w:p w14:paraId="70D48C70" w14:textId="77777777" w:rsidR="00F33314" w:rsidRPr="00533668" w:rsidRDefault="00F33314" w:rsidP="00533668">
      <w:pPr>
        <w:pStyle w:val="Leipteksti"/>
        <w:spacing w:after="120"/>
        <w:rPr>
          <w:rFonts w:asciiTheme="majorHAnsi" w:hAnsiTheme="majorHAnsi"/>
          <w:spacing w:val="-2"/>
        </w:rPr>
      </w:pPr>
    </w:p>
    <w:p w14:paraId="2BE66655" w14:textId="6B1E9FBE" w:rsidR="00C63443" w:rsidRPr="00533668" w:rsidRDefault="00655F40" w:rsidP="0063618E">
      <w:pPr>
        <w:pStyle w:val="Leipteksti"/>
        <w:spacing w:after="360"/>
        <w:ind w:left="0"/>
        <w:rPr>
          <w:rFonts w:asciiTheme="majorHAnsi" w:hAnsiTheme="majorHAnsi"/>
          <w:spacing w:val="-2"/>
        </w:rPr>
      </w:pPr>
      <w:r w:rsidRPr="00533668">
        <w:rPr>
          <w:rFonts w:asciiTheme="majorHAnsi" w:hAnsiTheme="majorHAnsi"/>
          <w:b/>
          <w:spacing w:val="-2"/>
        </w:rPr>
        <w:t xml:space="preserve">Tiedoksi: </w:t>
      </w:r>
      <w:r w:rsidRPr="00533668">
        <w:rPr>
          <w:rFonts w:asciiTheme="majorHAnsi" w:hAnsiTheme="majorHAnsi"/>
          <w:spacing w:val="-2"/>
        </w:rPr>
        <w:tab/>
      </w:r>
      <w:r w:rsidRPr="00533668">
        <w:rPr>
          <w:rFonts w:asciiTheme="majorHAnsi" w:hAnsiTheme="majorHAnsi"/>
          <w:spacing w:val="-2"/>
        </w:rPr>
        <w:tab/>
        <w:t>Valtiontalouden tarkastusvirasto</w:t>
      </w:r>
      <w:r w:rsidR="009F1152">
        <w:rPr>
          <w:rFonts w:asciiTheme="majorHAnsi" w:hAnsiTheme="majorHAnsi"/>
          <w:spacing w:val="-2"/>
        </w:rPr>
        <w:t>, Arkistolaitos</w:t>
      </w:r>
    </w:p>
    <w:sectPr w:rsidR="00C63443" w:rsidRPr="00533668" w:rsidSect="00533668">
      <w:headerReference w:type="even" r:id="rId11"/>
      <w:headerReference w:type="default" r:id="rId12"/>
      <w:footerReference w:type="even" r:id="rId13"/>
      <w:footerReference w:type="default" r:id="rId14"/>
      <w:headerReference w:type="first" r:id="rId15"/>
      <w:footerReference w:type="first" r:id="rId16"/>
      <w:pgSz w:w="11906" w:h="16838" w:code="9"/>
      <w:pgMar w:top="1811"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6658" w14:textId="77777777" w:rsidR="003B5BB6" w:rsidRDefault="003B5BB6" w:rsidP="000672D9">
      <w:r>
        <w:separator/>
      </w:r>
    </w:p>
  </w:endnote>
  <w:endnote w:type="continuationSeparator" w:id="0">
    <w:p w14:paraId="2BE66659" w14:textId="77777777" w:rsidR="003B5BB6" w:rsidRDefault="003B5BB6" w:rsidP="000672D9">
      <w:r>
        <w:continuationSeparator/>
      </w:r>
    </w:p>
  </w:endnote>
  <w:endnote w:type="continuationNotice" w:id="1">
    <w:p w14:paraId="667B02C2" w14:textId="77777777" w:rsidR="0064284F" w:rsidRDefault="00642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0487" w14:textId="77777777" w:rsidR="00A95FB4" w:rsidRDefault="00A95FB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3B5BB6" w14:paraId="2BE66671" w14:textId="77777777" w:rsidTr="00AC2414">
      <w:tc>
        <w:tcPr>
          <w:tcW w:w="3906" w:type="dxa"/>
          <w:vAlign w:val="bottom"/>
        </w:tcPr>
        <w:p w14:paraId="2BE6666E" w14:textId="77777777" w:rsidR="003B5BB6" w:rsidRDefault="003B5BB6" w:rsidP="00341A9A">
          <w:pPr>
            <w:pStyle w:val="Alatunniste"/>
          </w:pPr>
          <w:r>
            <w:rPr>
              <w:noProof/>
              <w:lang w:eastAsia="fi-FI"/>
            </w:rPr>
            <w:drawing>
              <wp:inline distT="0" distB="0" distL="0" distR="0" wp14:anchorId="2BE66673" wp14:editId="2BE66674">
                <wp:extent cx="2051632" cy="824400"/>
                <wp:effectExtent l="19050" t="0" r="5768" b="0"/>
                <wp:docPr id="6"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tretch>
                          <a:fillRect/>
                        </a:stretch>
                      </pic:blipFill>
                      <pic:spPr bwMode="auto">
                        <a:xfrm>
                          <a:off x="0" y="0"/>
                          <a:ext cx="2051632" cy="824400"/>
                        </a:xfrm>
                        <a:prstGeom prst="rect">
                          <a:avLst/>
                        </a:prstGeom>
                        <a:noFill/>
                        <a:ln w="9525">
                          <a:noFill/>
                          <a:miter lim="800000"/>
                          <a:headEnd/>
                          <a:tailEnd/>
                        </a:ln>
                      </pic:spPr>
                    </pic:pic>
                  </a:graphicData>
                </a:graphic>
              </wp:inline>
            </w:drawing>
          </w:r>
        </w:p>
      </w:tc>
      <w:tc>
        <w:tcPr>
          <w:tcW w:w="6300" w:type="dxa"/>
          <w:vAlign w:val="bottom"/>
        </w:tcPr>
        <w:p w14:paraId="2BE6666F" w14:textId="77777777" w:rsidR="003B5BB6" w:rsidRDefault="003B5BB6" w:rsidP="00AC2414">
          <w:pPr>
            <w:pStyle w:val="Alatunniste"/>
          </w:pPr>
          <w:r w:rsidRPr="00E93AB0">
            <w:t>Sörnäisten rantatie 13, Helsink</w:t>
          </w:r>
          <w:r>
            <w:t>i  |  PL 14, 00054 VALTIOKONTTORI</w:t>
          </w:r>
        </w:p>
        <w:p w14:paraId="2BE66670" w14:textId="77777777" w:rsidR="003B5BB6" w:rsidRDefault="003B5BB6" w:rsidP="00AC2414">
          <w:pPr>
            <w:pStyle w:val="Alatunniste"/>
          </w:pPr>
          <w:r w:rsidRPr="00D604D4">
            <w:t xml:space="preserve">Puh. </w:t>
          </w:r>
          <w:r>
            <w:t>0295 50 2000</w:t>
          </w:r>
          <w:r w:rsidRPr="00D604D4">
            <w:t xml:space="preserve">, </w:t>
          </w:r>
          <w:r>
            <w:t xml:space="preserve">Faksi 0295 50 3333, </w:t>
          </w:r>
          <w:r w:rsidRPr="00E93AB0">
            <w:t>www.valtiokonttori.fi</w:t>
          </w:r>
        </w:p>
      </w:tc>
    </w:tr>
  </w:tbl>
  <w:p w14:paraId="2BE66672" w14:textId="77777777" w:rsidR="003B5BB6" w:rsidRDefault="003B5BB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41B2" w14:textId="77777777" w:rsidR="00A95FB4" w:rsidRDefault="00A95FB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66656" w14:textId="77777777" w:rsidR="003B5BB6" w:rsidRDefault="003B5BB6" w:rsidP="000672D9">
      <w:r>
        <w:separator/>
      </w:r>
    </w:p>
  </w:footnote>
  <w:footnote w:type="continuationSeparator" w:id="0">
    <w:p w14:paraId="2BE66657" w14:textId="77777777" w:rsidR="003B5BB6" w:rsidRDefault="003B5BB6" w:rsidP="000672D9">
      <w:r>
        <w:continuationSeparator/>
      </w:r>
    </w:p>
  </w:footnote>
  <w:footnote w:type="continuationNotice" w:id="1">
    <w:p w14:paraId="2AB3F7D9" w14:textId="77777777" w:rsidR="0064284F" w:rsidRDefault="00642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B83A" w14:textId="77777777" w:rsidR="00A95FB4" w:rsidRDefault="00A95FB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345" w:type="dxa"/>
      <w:tblLayout w:type="fixed"/>
      <w:tblLook w:val="04A0" w:firstRow="1" w:lastRow="0" w:firstColumn="1" w:lastColumn="0" w:noHBand="0" w:noVBand="1"/>
    </w:tblPr>
    <w:tblGrid>
      <w:gridCol w:w="5216"/>
      <w:gridCol w:w="2609"/>
      <w:gridCol w:w="1304"/>
      <w:gridCol w:w="1216"/>
    </w:tblGrid>
    <w:tr w:rsidR="003B5BB6" w:rsidRPr="008D59E1" w14:paraId="2BE6665E" w14:textId="77777777" w:rsidTr="00AC2414">
      <w:sdt>
        <w:sdtPr>
          <w:rPr>
            <w:b/>
          </w:rPr>
          <w:alias w:val="Organisaatio"/>
          <w:id w:val="5647654"/>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2BE6665A" w14:textId="77777777" w:rsidR="003B5BB6" w:rsidRPr="00861DE3" w:rsidRDefault="003B5BB6" w:rsidP="00A7455F">
              <w:pPr>
                <w:pStyle w:val="Yltunniste"/>
                <w:rPr>
                  <w:b/>
                </w:rPr>
              </w:pPr>
              <w:r>
                <w:rPr>
                  <w:b/>
                </w:rPr>
                <w:t>Valtiokonttori</w:t>
              </w:r>
            </w:p>
          </w:tc>
        </w:sdtContent>
      </w:sdt>
      <w:sdt>
        <w:sdtPr>
          <w:rPr>
            <w:b/>
          </w:rPr>
          <w:alias w:val="Asiakirjalaji"/>
          <w:id w:val="5647735"/>
          <w:dataBinding w:prefixMappings="xmlns:ns0='http://schemas.microsoft.com/office/2006/metadata/properties' xmlns:ns1='http://www.w3.org/2001/XMLSchema-instance' xmlns:ns2='7bd5e188-82eb-453b-b65d-8905964ba2f2' xmlns:ns3='http://schemas.microsoft.com/sharepoint/v3' " w:xpath="/ns0:properties[1]/documentManagement[1]/ns3:VKDocumentType[1]" w:storeItemID="{7B0B84D3-DD61-4F6A-8B94-3D7676252263}"/>
          <w:comboBox>
            <w:listItem w:value="[Asiakirjalaji]"/>
          </w:comboBox>
        </w:sdtPr>
        <w:sdtEndPr/>
        <w:sdtContent>
          <w:tc>
            <w:tcPr>
              <w:tcW w:w="2609" w:type="dxa"/>
            </w:tcPr>
            <w:p w14:paraId="2BE6665B" w14:textId="77777777" w:rsidR="003B5BB6" w:rsidRPr="00A7455F" w:rsidRDefault="003B5BB6" w:rsidP="00823241">
              <w:pPr>
                <w:pStyle w:val="Yltunniste"/>
                <w:rPr>
                  <w:b/>
                </w:rPr>
              </w:pPr>
              <w:r>
                <w:rPr>
                  <w:b/>
                </w:rPr>
                <w:t>Saate</w:t>
              </w:r>
            </w:p>
          </w:tc>
        </w:sdtContent>
      </w:sdt>
      <w:sdt>
        <w:sdtPr>
          <w:alias w:val="Asiakirjan numero"/>
          <w:id w:val="5647808"/>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1304" w:type="dxa"/>
            </w:tcPr>
            <w:p w14:paraId="2BE6665C" w14:textId="77777777" w:rsidR="003B5BB6" w:rsidRPr="008D59E1" w:rsidRDefault="003B5BB6" w:rsidP="00A7455F">
              <w:pPr>
                <w:pStyle w:val="Yltunniste"/>
              </w:pPr>
              <w:r>
                <w:rPr>
                  <w:rStyle w:val="Paikkamerkkiteksti"/>
                </w:rPr>
                <w:t xml:space="preserve"> </w:t>
              </w:r>
            </w:p>
          </w:tc>
        </w:sdtContent>
      </w:sdt>
      <w:tc>
        <w:tcPr>
          <w:tcW w:w="1216" w:type="dxa"/>
        </w:tcPr>
        <w:p w14:paraId="2BE6665D" w14:textId="77777777" w:rsidR="003B5BB6" w:rsidRPr="008D59E1" w:rsidRDefault="003B5BB6" w:rsidP="00AC2414">
          <w:pPr>
            <w:pStyle w:val="Yltunniste"/>
          </w:pPr>
          <w:r>
            <w:fldChar w:fldCharType="begin"/>
          </w:r>
          <w:r>
            <w:instrText xml:space="preserve"> PAGE  \* Arabic  \* MERGEFORMAT </w:instrText>
          </w:r>
          <w:r>
            <w:fldChar w:fldCharType="separate"/>
          </w:r>
          <w:r w:rsidR="00BD3456">
            <w:rPr>
              <w:noProof/>
            </w:rPr>
            <w:t>1</w:t>
          </w:r>
          <w:r>
            <w:rPr>
              <w:noProof/>
            </w:rPr>
            <w:fldChar w:fldCharType="end"/>
          </w:r>
          <w:r>
            <w:t xml:space="preserve"> (</w:t>
          </w:r>
          <w:r>
            <w:fldChar w:fldCharType="begin"/>
          </w:r>
          <w:r>
            <w:instrText xml:space="preserve"> NUMPAGES  \# "0" \* Arabic  \* MERGEFORMAT </w:instrText>
          </w:r>
          <w:r>
            <w:fldChar w:fldCharType="separate"/>
          </w:r>
          <w:r w:rsidR="00BD3456">
            <w:rPr>
              <w:noProof/>
            </w:rPr>
            <w:t>1</w:t>
          </w:r>
          <w:r>
            <w:rPr>
              <w:noProof/>
            </w:rPr>
            <w:fldChar w:fldCharType="end"/>
          </w:r>
          <w:r>
            <w:t>)</w:t>
          </w:r>
        </w:p>
      </w:tc>
    </w:tr>
    <w:tr w:rsidR="003B5BB6" w:rsidRPr="008D59E1" w14:paraId="2BE66663" w14:textId="77777777" w:rsidTr="00AC2414">
      <w:sdt>
        <w:sdtPr>
          <w:alias w:val="Toimiala"/>
          <w:id w:val="5647675"/>
          <w:dataBinding w:prefixMappings="xmlns:ns0='http://schemas.microsoft.com/office/2006/metadata/properties' xmlns:ns1='http://www.w3.org/2001/XMLSchema-instance' xmlns:ns2='7bd5e188-82eb-453b-b65d-8905964ba2f2' xmlns:ns3='http://schemas.microsoft.com/sharepoint/v3' " w:xpath="/ns0:properties[1]/documentManagement[1]/ns3:VKLineOfBusiness[1]" w:storeItemID="{7B0B84D3-DD61-4F6A-8B94-3D7676252263}"/>
          <w:dropDownList>
            <w:listItem w:value="[Toimiala]"/>
          </w:dropDownList>
        </w:sdtPr>
        <w:sdtEndPr/>
        <w:sdtContent>
          <w:tc>
            <w:tcPr>
              <w:tcW w:w="5216" w:type="dxa"/>
            </w:tcPr>
            <w:p w14:paraId="2BE6665F" w14:textId="77777777" w:rsidR="003B5BB6" w:rsidRPr="008D59E1" w:rsidRDefault="003B5BB6" w:rsidP="00A7455F">
              <w:pPr>
                <w:pStyle w:val="Yltunniste"/>
              </w:pPr>
              <w:r>
                <w:t>Talous ja henkilöstö</w:t>
              </w:r>
            </w:p>
          </w:tc>
        </w:sdtContent>
      </w:sdt>
      <w:sdt>
        <w:sdtPr>
          <w:alias w:val="Tarkenne"/>
          <w:tag w:val="Tarkenne"/>
          <w:id w:val="88482892"/>
          <w:showingPlcHdr/>
          <w:text/>
        </w:sdtPr>
        <w:sdtEndPr/>
        <w:sdtContent>
          <w:tc>
            <w:tcPr>
              <w:tcW w:w="2609" w:type="dxa"/>
            </w:tcPr>
            <w:p w14:paraId="2BE66660" w14:textId="77777777" w:rsidR="003B5BB6" w:rsidRPr="008D59E1" w:rsidRDefault="003B5BB6" w:rsidP="00AC2414">
              <w:pPr>
                <w:pStyle w:val="Yltunniste"/>
              </w:pPr>
              <w:r>
                <w:rPr>
                  <w:rStyle w:val="Paikkamerkkiteksti"/>
                </w:rPr>
                <w:t xml:space="preserve"> </w:t>
              </w:r>
            </w:p>
          </w:tc>
        </w:sdtContent>
      </w:sdt>
      <w:sdt>
        <w:sdtPr>
          <w:alias w:val="Liite"/>
          <w:tag w:val="Liite"/>
          <w:id w:val="88482893"/>
          <w:showingPlcHdr/>
          <w:text/>
        </w:sdtPr>
        <w:sdtEndPr/>
        <w:sdtContent>
          <w:tc>
            <w:tcPr>
              <w:tcW w:w="1304" w:type="dxa"/>
            </w:tcPr>
            <w:p w14:paraId="2BE66661" w14:textId="77777777" w:rsidR="003B5BB6" w:rsidRPr="008D59E1" w:rsidRDefault="003B5BB6" w:rsidP="00AC2414">
              <w:pPr>
                <w:pStyle w:val="Yltunniste"/>
              </w:pPr>
              <w:r>
                <w:rPr>
                  <w:rStyle w:val="Paikkamerkkiteksti"/>
                </w:rPr>
                <w:t xml:space="preserve"> </w:t>
              </w:r>
            </w:p>
          </w:tc>
        </w:sdtContent>
      </w:sdt>
      <w:tc>
        <w:tcPr>
          <w:tcW w:w="1216" w:type="dxa"/>
        </w:tcPr>
        <w:p w14:paraId="2BE66662" w14:textId="77777777" w:rsidR="003B5BB6" w:rsidRPr="008D59E1" w:rsidRDefault="003B5BB6" w:rsidP="00AC2414">
          <w:pPr>
            <w:pStyle w:val="Yltunniste"/>
          </w:pPr>
        </w:p>
      </w:tc>
    </w:tr>
    <w:tr w:rsidR="003B5BB6" w:rsidRPr="008D59E1" w14:paraId="2BE66668" w14:textId="77777777" w:rsidTr="00AC2414">
      <w:sdt>
        <w:sdtPr>
          <w:alias w:val="Linja/Tiimi/Ryhmä"/>
          <w:tag w:val="Tiimi"/>
          <w:id w:val="88482894"/>
          <w:showingPlcHdr/>
          <w:text/>
        </w:sdtPr>
        <w:sdtEndPr/>
        <w:sdtContent>
          <w:tc>
            <w:tcPr>
              <w:tcW w:w="5216" w:type="dxa"/>
            </w:tcPr>
            <w:p w14:paraId="2BE66664" w14:textId="77777777" w:rsidR="003B5BB6" w:rsidRPr="008D59E1" w:rsidRDefault="003B5BB6" w:rsidP="00C63443">
              <w:pPr>
                <w:pStyle w:val="Yltunniste"/>
              </w:pPr>
              <w:r>
                <w:t xml:space="preserve">     </w:t>
              </w:r>
            </w:p>
          </w:tc>
        </w:sdtContent>
      </w:sdt>
      <w:tc>
        <w:tcPr>
          <w:tcW w:w="2609" w:type="dxa"/>
        </w:tcPr>
        <w:p w14:paraId="2BE66665" w14:textId="77777777" w:rsidR="003B5BB6" w:rsidRPr="008D59E1" w:rsidRDefault="003B5BB6" w:rsidP="00AC2414">
          <w:pPr>
            <w:pStyle w:val="Yltunniste"/>
          </w:pPr>
        </w:p>
      </w:tc>
      <w:sdt>
        <w:sdtPr>
          <w:alias w:val="Diaarinumero"/>
          <w:id w:val="5647838"/>
          <w:showingPlcHdr/>
          <w:dataBinding w:prefixMappings="xmlns:ns0='http://schemas.microsoft.com/office/2006/metadata/properties' xmlns:ns1='http://www.w3.org/2001/XMLSchema-instance' xmlns:ns2='7bd5e188-82eb-453b-b65d-8905964ba2f2' xmlns:ns3='http://schemas.microsoft.com/sharepoint/v3' " w:xpath="/ns0:properties[1]/documentManagement[1]/ns2:Diaarinumero[1]" w:storeItemID="{7B0B84D3-DD61-4F6A-8B94-3D7676252263}"/>
          <w:text/>
        </w:sdtPr>
        <w:sdtEndPr/>
        <w:sdtContent>
          <w:tc>
            <w:tcPr>
              <w:tcW w:w="1304" w:type="dxa"/>
            </w:tcPr>
            <w:p w14:paraId="2BE66666" w14:textId="77777777" w:rsidR="003B5BB6" w:rsidRPr="008D59E1" w:rsidRDefault="003B5BB6" w:rsidP="00A7455F">
              <w:pPr>
                <w:pStyle w:val="Yltunniste"/>
              </w:pPr>
              <w:r>
                <w:rPr>
                  <w:rStyle w:val="Paikkamerkkiteksti"/>
                </w:rPr>
                <w:t xml:space="preserve"> </w:t>
              </w:r>
            </w:p>
          </w:tc>
        </w:sdtContent>
      </w:sdt>
      <w:tc>
        <w:tcPr>
          <w:tcW w:w="1216" w:type="dxa"/>
        </w:tcPr>
        <w:p w14:paraId="2BE66667" w14:textId="77777777" w:rsidR="003B5BB6" w:rsidRPr="008D59E1" w:rsidRDefault="003B5BB6" w:rsidP="00AC2414">
          <w:pPr>
            <w:pStyle w:val="Yltunniste"/>
          </w:pPr>
        </w:p>
      </w:tc>
    </w:tr>
    <w:tr w:rsidR="003B5BB6" w:rsidRPr="008D59E1" w14:paraId="2BE6666C" w14:textId="77777777" w:rsidTr="00AC2414">
      <w:sdt>
        <w:sdtPr>
          <w:alias w:val="Laatija"/>
          <w:id w:val="5647705"/>
          <w:showingPlcHdr/>
          <w:dataBinding w:prefixMappings="xmlns:ns0='http://schemas.microsoft.com/office/2006/metadata/properties' xmlns:ns1='http://www.w3.org/2001/XMLSchema-instance' xmlns:ns2='7bd5e188-82eb-453b-b65d-8905964ba2f2' xmlns:ns3='http://schemas.microsoft.com/sharepoint/v3' " w:xpath="/ns0:properties[1]/documentManagement[1]/ns3:VKDocumentCreator[1]" w:storeItemID="{7B0B84D3-DD61-4F6A-8B94-3D7676252263}"/>
          <w:text/>
        </w:sdtPr>
        <w:sdtEndPr/>
        <w:sdtContent>
          <w:tc>
            <w:tcPr>
              <w:tcW w:w="5216" w:type="dxa"/>
            </w:tcPr>
            <w:p w14:paraId="2BE66669" w14:textId="77777777" w:rsidR="003B5BB6" w:rsidRPr="008D59E1" w:rsidRDefault="003B5BB6" w:rsidP="00A7455F">
              <w:pPr>
                <w:pStyle w:val="Yltunniste"/>
              </w:pPr>
              <w:r>
                <w:rPr>
                  <w:rStyle w:val="Paikkamerkkiteksti"/>
                </w:rPr>
                <w:t xml:space="preserve"> </w:t>
              </w:r>
            </w:p>
          </w:tc>
        </w:sdtContent>
      </w:sdt>
      <w:tc>
        <w:tcPr>
          <w:tcW w:w="2609" w:type="dxa"/>
        </w:tcPr>
        <w:p w14:paraId="2BE6666A" w14:textId="7934D15C" w:rsidR="003B5BB6" w:rsidRPr="008D59E1" w:rsidRDefault="00D91D98" w:rsidP="00A95FB4">
          <w:pPr>
            <w:pStyle w:val="Yltunniste"/>
          </w:pPr>
          <w:sdt>
            <w:sdtPr>
              <w:alias w:val="Asiakirjan päivämäärä"/>
              <w:id w:val="5647778"/>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14-09-18T00:00:00Z">
                <w:dateFormat w:val="d.M.yyyy"/>
                <w:lid w:val="fi-FI"/>
                <w:storeMappedDataAs w:val="dateTime"/>
                <w:calendar w:val="gregorian"/>
              </w:date>
            </w:sdtPr>
            <w:sdtEndPr/>
            <w:sdtContent>
              <w:r w:rsidR="00A95FB4">
                <w:t>18.9.2014</w:t>
              </w:r>
            </w:sdtContent>
          </w:sdt>
        </w:p>
      </w:tc>
      <w:tc>
        <w:tcPr>
          <w:tcW w:w="2520" w:type="dxa"/>
          <w:gridSpan w:val="2"/>
        </w:tcPr>
        <w:p w14:paraId="2BE6666B" w14:textId="77777777" w:rsidR="003B5BB6" w:rsidRPr="008D59E1" w:rsidRDefault="003B5BB6" w:rsidP="001A480A">
          <w:pPr>
            <w:pStyle w:val="Yltunniste"/>
          </w:pPr>
          <w:r>
            <w:t xml:space="preserve">Dnro VK/329/00.01/2014   </w:t>
          </w:r>
        </w:p>
      </w:tc>
    </w:tr>
  </w:tbl>
  <w:p w14:paraId="2BE6666D" w14:textId="77777777" w:rsidR="003B5BB6" w:rsidRPr="007B1CBA" w:rsidRDefault="003B5BB6" w:rsidP="007B1CB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D038" w14:textId="77777777" w:rsidR="00A95FB4" w:rsidRDefault="00A95FB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B3C"/>
    <w:multiLevelType w:val="multilevel"/>
    <w:tmpl w:val="22A8CFD8"/>
    <w:numStyleLink w:val="Valtiokonttoriluettelomerkit"/>
  </w:abstractNum>
  <w:abstractNum w:abstractNumId="1" w15:restartNumberingAfterBreak="0">
    <w:nsid w:val="306A16C0"/>
    <w:multiLevelType w:val="hybridMultilevel"/>
    <w:tmpl w:val="DD5247C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50713A3B"/>
    <w:multiLevelType w:val="hybridMultilevel"/>
    <w:tmpl w:val="5D2019F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7"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6"/>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trackRevisions/>
  <w:defaultTabStop w:val="1304"/>
  <w:autoHyphenation/>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80"/>
    <w:rsid w:val="00001C18"/>
    <w:rsid w:val="00013CA1"/>
    <w:rsid w:val="00017E6E"/>
    <w:rsid w:val="00023702"/>
    <w:rsid w:val="000424DE"/>
    <w:rsid w:val="00063141"/>
    <w:rsid w:val="000672D9"/>
    <w:rsid w:val="00070C1F"/>
    <w:rsid w:val="00073B80"/>
    <w:rsid w:val="00092C50"/>
    <w:rsid w:val="000A0E0B"/>
    <w:rsid w:val="000A1437"/>
    <w:rsid w:val="000A739B"/>
    <w:rsid w:val="000B1691"/>
    <w:rsid w:val="000B2405"/>
    <w:rsid w:val="000C0FEB"/>
    <w:rsid w:val="000C791E"/>
    <w:rsid w:val="000F0BE9"/>
    <w:rsid w:val="00105754"/>
    <w:rsid w:val="00107064"/>
    <w:rsid w:val="00107D3F"/>
    <w:rsid w:val="00111F4D"/>
    <w:rsid w:val="0012561A"/>
    <w:rsid w:val="00140F9B"/>
    <w:rsid w:val="00163176"/>
    <w:rsid w:val="00170925"/>
    <w:rsid w:val="00177EBA"/>
    <w:rsid w:val="0018071A"/>
    <w:rsid w:val="00183E49"/>
    <w:rsid w:val="00184A2B"/>
    <w:rsid w:val="00187BEE"/>
    <w:rsid w:val="00195817"/>
    <w:rsid w:val="001A480A"/>
    <w:rsid w:val="001A5EF6"/>
    <w:rsid w:val="001B059C"/>
    <w:rsid w:val="001D22DB"/>
    <w:rsid w:val="001F4294"/>
    <w:rsid w:val="0020791D"/>
    <w:rsid w:val="00212E17"/>
    <w:rsid w:val="00223C21"/>
    <w:rsid w:val="002316F5"/>
    <w:rsid w:val="0023449B"/>
    <w:rsid w:val="00237D3D"/>
    <w:rsid w:val="0024789C"/>
    <w:rsid w:val="0025336C"/>
    <w:rsid w:val="0027482F"/>
    <w:rsid w:val="00276A2D"/>
    <w:rsid w:val="00280255"/>
    <w:rsid w:val="002A565B"/>
    <w:rsid w:val="002B552D"/>
    <w:rsid w:val="002D596C"/>
    <w:rsid w:val="002F5278"/>
    <w:rsid w:val="0030095E"/>
    <w:rsid w:val="00310FEC"/>
    <w:rsid w:val="00312392"/>
    <w:rsid w:val="00322942"/>
    <w:rsid w:val="00332570"/>
    <w:rsid w:val="0033462E"/>
    <w:rsid w:val="00337A21"/>
    <w:rsid w:val="00341A9A"/>
    <w:rsid w:val="00347836"/>
    <w:rsid w:val="00347C5C"/>
    <w:rsid w:val="00371F35"/>
    <w:rsid w:val="003A5EEB"/>
    <w:rsid w:val="003B5BB6"/>
    <w:rsid w:val="003B679B"/>
    <w:rsid w:val="003B7BDE"/>
    <w:rsid w:val="003D35A1"/>
    <w:rsid w:val="003E02AE"/>
    <w:rsid w:val="003F129C"/>
    <w:rsid w:val="003F2395"/>
    <w:rsid w:val="003F342E"/>
    <w:rsid w:val="004048AB"/>
    <w:rsid w:val="00411EDB"/>
    <w:rsid w:val="0044272B"/>
    <w:rsid w:val="00446383"/>
    <w:rsid w:val="004478FA"/>
    <w:rsid w:val="004559EB"/>
    <w:rsid w:val="00461375"/>
    <w:rsid w:val="00465243"/>
    <w:rsid w:val="004729EE"/>
    <w:rsid w:val="00473C2A"/>
    <w:rsid w:val="00490A0E"/>
    <w:rsid w:val="00494326"/>
    <w:rsid w:val="00495F23"/>
    <w:rsid w:val="004B22B8"/>
    <w:rsid w:val="004D7A92"/>
    <w:rsid w:val="004F0E8E"/>
    <w:rsid w:val="0051257A"/>
    <w:rsid w:val="00533668"/>
    <w:rsid w:val="0053711C"/>
    <w:rsid w:val="00540D6E"/>
    <w:rsid w:val="00542799"/>
    <w:rsid w:val="0054761E"/>
    <w:rsid w:val="00565A07"/>
    <w:rsid w:val="00572EE7"/>
    <w:rsid w:val="00574DDA"/>
    <w:rsid w:val="005754E6"/>
    <w:rsid w:val="00576F0D"/>
    <w:rsid w:val="005812E1"/>
    <w:rsid w:val="00587B3D"/>
    <w:rsid w:val="005913E5"/>
    <w:rsid w:val="005B43FC"/>
    <w:rsid w:val="005B4AB4"/>
    <w:rsid w:val="00617A28"/>
    <w:rsid w:val="00626BE8"/>
    <w:rsid w:val="0063618E"/>
    <w:rsid w:val="0064284F"/>
    <w:rsid w:val="006469BA"/>
    <w:rsid w:val="006503E1"/>
    <w:rsid w:val="006549CC"/>
    <w:rsid w:val="00655F40"/>
    <w:rsid w:val="00664888"/>
    <w:rsid w:val="00685D00"/>
    <w:rsid w:val="0069337E"/>
    <w:rsid w:val="0069606C"/>
    <w:rsid w:val="006A02B3"/>
    <w:rsid w:val="006B2182"/>
    <w:rsid w:val="006C27F3"/>
    <w:rsid w:val="006D5B27"/>
    <w:rsid w:val="006D6BCA"/>
    <w:rsid w:val="006E56E3"/>
    <w:rsid w:val="006E6A71"/>
    <w:rsid w:val="006F78E6"/>
    <w:rsid w:val="007112FF"/>
    <w:rsid w:val="00716416"/>
    <w:rsid w:val="00717DEE"/>
    <w:rsid w:val="00727927"/>
    <w:rsid w:val="007301F8"/>
    <w:rsid w:val="00747B11"/>
    <w:rsid w:val="00766548"/>
    <w:rsid w:val="00772FBA"/>
    <w:rsid w:val="0077472D"/>
    <w:rsid w:val="00774BFE"/>
    <w:rsid w:val="007847F3"/>
    <w:rsid w:val="007933AD"/>
    <w:rsid w:val="007A2D36"/>
    <w:rsid w:val="007A4BCF"/>
    <w:rsid w:val="007B08F7"/>
    <w:rsid w:val="007B1CBA"/>
    <w:rsid w:val="007C75F8"/>
    <w:rsid w:val="007C7A3C"/>
    <w:rsid w:val="007E2ABD"/>
    <w:rsid w:val="007E61D4"/>
    <w:rsid w:val="007E6EE8"/>
    <w:rsid w:val="0080259A"/>
    <w:rsid w:val="008163E5"/>
    <w:rsid w:val="008168B2"/>
    <w:rsid w:val="00823241"/>
    <w:rsid w:val="0083011C"/>
    <w:rsid w:val="00832D9B"/>
    <w:rsid w:val="0083446B"/>
    <w:rsid w:val="00854C97"/>
    <w:rsid w:val="00861DE3"/>
    <w:rsid w:val="00870C3E"/>
    <w:rsid w:val="00877B51"/>
    <w:rsid w:val="0088324C"/>
    <w:rsid w:val="00886742"/>
    <w:rsid w:val="00895611"/>
    <w:rsid w:val="00896241"/>
    <w:rsid w:val="008A264D"/>
    <w:rsid w:val="008C3B4C"/>
    <w:rsid w:val="008D59E1"/>
    <w:rsid w:val="008E0A22"/>
    <w:rsid w:val="008E53D8"/>
    <w:rsid w:val="008F07E2"/>
    <w:rsid w:val="008F2151"/>
    <w:rsid w:val="009019B2"/>
    <w:rsid w:val="00904D3A"/>
    <w:rsid w:val="00921346"/>
    <w:rsid w:val="00923976"/>
    <w:rsid w:val="00925328"/>
    <w:rsid w:val="009262ED"/>
    <w:rsid w:val="00933C97"/>
    <w:rsid w:val="00943688"/>
    <w:rsid w:val="00946CBB"/>
    <w:rsid w:val="009B2A32"/>
    <w:rsid w:val="009B4476"/>
    <w:rsid w:val="009B7478"/>
    <w:rsid w:val="009C0A36"/>
    <w:rsid w:val="009C594C"/>
    <w:rsid w:val="009C78EA"/>
    <w:rsid w:val="009E010F"/>
    <w:rsid w:val="009F1152"/>
    <w:rsid w:val="009F3CD1"/>
    <w:rsid w:val="00A0221B"/>
    <w:rsid w:val="00A1792E"/>
    <w:rsid w:val="00A24F6D"/>
    <w:rsid w:val="00A26A30"/>
    <w:rsid w:val="00A35759"/>
    <w:rsid w:val="00A35830"/>
    <w:rsid w:val="00A374E1"/>
    <w:rsid w:val="00A544E4"/>
    <w:rsid w:val="00A56D30"/>
    <w:rsid w:val="00A63582"/>
    <w:rsid w:val="00A63841"/>
    <w:rsid w:val="00A64D82"/>
    <w:rsid w:val="00A67B09"/>
    <w:rsid w:val="00A70680"/>
    <w:rsid w:val="00A7455F"/>
    <w:rsid w:val="00A8348C"/>
    <w:rsid w:val="00A95FB4"/>
    <w:rsid w:val="00AA2388"/>
    <w:rsid w:val="00AA5746"/>
    <w:rsid w:val="00AB021A"/>
    <w:rsid w:val="00AC1420"/>
    <w:rsid w:val="00AC2414"/>
    <w:rsid w:val="00AD39CE"/>
    <w:rsid w:val="00AE2B3E"/>
    <w:rsid w:val="00AE72C7"/>
    <w:rsid w:val="00AF1EB9"/>
    <w:rsid w:val="00AF6B8C"/>
    <w:rsid w:val="00AF6E65"/>
    <w:rsid w:val="00B05623"/>
    <w:rsid w:val="00B05904"/>
    <w:rsid w:val="00B14449"/>
    <w:rsid w:val="00B306F9"/>
    <w:rsid w:val="00B43C21"/>
    <w:rsid w:val="00B43E1E"/>
    <w:rsid w:val="00B635B0"/>
    <w:rsid w:val="00B848F7"/>
    <w:rsid w:val="00B850A8"/>
    <w:rsid w:val="00B96176"/>
    <w:rsid w:val="00BA5F56"/>
    <w:rsid w:val="00BB5795"/>
    <w:rsid w:val="00BD1577"/>
    <w:rsid w:val="00BD22B0"/>
    <w:rsid w:val="00BD26F3"/>
    <w:rsid w:val="00BD3456"/>
    <w:rsid w:val="00BD4FB8"/>
    <w:rsid w:val="00BE178E"/>
    <w:rsid w:val="00BE4FB1"/>
    <w:rsid w:val="00BF2062"/>
    <w:rsid w:val="00C212FD"/>
    <w:rsid w:val="00C232F6"/>
    <w:rsid w:val="00C24F46"/>
    <w:rsid w:val="00C50637"/>
    <w:rsid w:val="00C6128D"/>
    <w:rsid w:val="00C63443"/>
    <w:rsid w:val="00C82EEC"/>
    <w:rsid w:val="00C9392C"/>
    <w:rsid w:val="00CA0C0C"/>
    <w:rsid w:val="00CA0E1F"/>
    <w:rsid w:val="00CA1DC4"/>
    <w:rsid w:val="00CB1E5C"/>
    <w:rsid w:val="00CC2914"/>
    <w:rsid w:val="00CC5CE2"/>
    <w:rsid w:val="00CE3C1F"/>
    <w:rsid w:val="00CE5057"/>
    <w:rsid w:val="00CE7557"/>
    <w:rsid w:val="00CF2682"/>
    <w:rsid w:val="00CF2C0A"/>
    <w:rsid w:val="00CF644C"/>
    <w:rsid w:val="00D10B78"/>
    <w:rsid w:val="00D25CF7"/>
    <w:rsid w:val="00D31F8D"/>
    <w:rsid w:val="00D46610"/>
    <w:rsid w:val="00D55480"/>
    <w:rsid w:val="00D55E7E"/>
    <w:rsid w:val="00D578F1"/>
    <w:rsid w:val="00D701E1"/>
    <w:rsid w:val="00D9162C"/>
    <w:rsid w:val="00D91D98"/>
    <w:rsid w:val="00D91EBD"/>
    <w:rsid w:val="00DA0F66"/>
    <w:rsid w:val="00DB6BA3"/>
    <w:rsid w:val="00DC4306"/>
    <w:rsid w:val="00DD40AC"/>
    <w:rsid w:val="00DE7A54"/>
    <w:rsid w:val="00DF45B1"/>
    <w:rsid w:val="00DF4661"/>
    <w:rsid w:val="00E338D7"/>
    <w:rsid w:val="00E374EB"/>
    <w:rsid w:val="00E45F72"/>
    <w:rsid w:val="00E60B99"/>
    <w:rsid w:val="00ED1B26"/>
    <w:rsid w:val="00ED41D5"/>
    <w:rsid w:val="00ED56B7"/>
    <w:rsid w:val="00EE0019"/>
    <w:rsid w:val="00EE0986"/>
    <w:rsid w:val="00EF2EE0"/>
    <w:rsid w:val="00EF72B0"/>
    <w:rsid w:val="00F00B41"/>
    <w:rsid w:val="00F03061"/>
    <w:rsid w:val="00F04286"/>
    <w:rsid w:val="00F1235C"/>
    <w:rsid w:val="00F14965"/>
    <w:rsid w:val="00F1542F"/>
    <w:rsid w:val="00F33314"/>
    <w:rsid w:val="00F42FFE"/>
    <w:rsid w:val="00F450CA"/>
    <w:rsid w:val="00F502C5"/>
    <w:rsid w:val="00F648D0"/>
    <w:rsid w:val="00F72957"/>
    <w:rsid w:val="00F94746"/>
    <w:rsid w:val="00FA27C0"/>
    <w:rsid w:val="00FA6D03"/>
    <w:rsid w:val="00FD07D4"/>
    <w:rsid w:val="00FD1AA0"/>
    <w:rsid w:val="00FD1D45"/>
    <w:rsid w:val="00FD2861"/>
    <w:rsid w:val="00FE1E2D"/>
    <w:rsid w:val="00FE4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BE66646"/>
  <w15:docId w15:val="{F5E65328-C048-41F3-8E0E-40E64CE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paragraph" w:styleId="Vaintekstin">
    <w:name w:val="Plain Text"/>
    <w:basedOn w:val="Normaali"/>
    <w:link w:val="VaintekstinChar"/>
    <w:uiPriority w:val="99"/>
    <w:semiHidden/>
    <w:unhideWhenUsed/>
    <w:rsid w:val="00925328"/>
    <w:rPr>
      <w:rFonts w:ascii="Calibri" w:hAnsi="Calibri" w:cstheme="minorBidi"/>
      <w:szCs w:val="21"/>
    </w:rPr>
  </w:style>
  <w:style w:type="character" w:customStyle="1" w:styleId="VaintekstinChar">
    <w:name w:val="Vain tekstinä Char"/>
    <w:basedOn w:val="Kappaleenoletusfontti"/>
    <w:link w:val="Vaintekstin"/>
    <w:uiPriority w:val="99"/>
    <w:semiHidden/>
    <w:rsid w:val="00925328"/>
    <w:rPr>
      <w:rFonts w:ascii="Calibri" w:hAnsi="Calibri" w:cstheme="minorBidi"/>
      <w:szCs w:val="21"/>
    </w:rPr>
  </w:style>
  <w:style w:type="character" w:styleId="Kommentinviite">
    <w:name w:val="annotation reference"/>
    <w:basedOn w:val="Kappaleenoletusfontti"/>
    <w:uiPriority w:val="99"/>
    <w:semiHidden/>
    <w:unhideWhenUsed/>
    <w:rsid w:val="00664888"/>
    <w:rPr>
      <w:sz w:val="16"/>
      <w:szCs w:val="16"/>
    </w:rPr>
  </w:style>
  <w:style w:type="paragraph" w:styleId="Kommentinteksti">
    <w:name w:val="annotation text"/>
    <w:basedOn w:val="Normaali"/>
    <w:link w:val="KommentintekstiChar"/>
    <w:uiPriority w:val="99"/>
    <w:semiHidden/>
    <w:unhideWhenUsed/>
    <w:rsid w:val="00664888"/>
    <w:rPr>
      <w:sz w:val="20"/>
      <w:szCs w:val="20"/>
    </w:rPr>
  </w:style>
  <w:style w:type="character" w:customStyle="1" w:styleId="KommentintekstiChar">
    <w:name w:val="Kommentin teksti Char"/>
    <w:basedOn w:val="Kappaleenoletusfontti"/>
    <w:link w:val="Kommentinteksti"/>
    <w:uiPriority w:val="99"/>
    <w:semiHidden/>
    <w:rsid w:val="00664888"/>
    <w:rPr>
      <w:sz w:val="20"/>
      <w:szCs w:val="20"/>
    </w:rPr>
  </w:style>
  <w:style w:type="paragraph" w:styleId="Kommentinotsikko">
    <w:name w:val="annotation subject"/>
    <w:basedOn w:val="Kommentinteksti"/>
    <w:next w:val="Kommentinteksti"/>
    <w:link w:val="KommentinotsikkoChar"/>
    <w:uiPriority w:val="99"/>
    <w:semiHidden/>
    <w:unhideWhenUsed/>
    <w:rsid w:val="00664888"/>
    <w:rPr>
      <w:b/>
      <w:bCs/>
    </w:rPr>
  </w:style>
  <w:style w:type="character" w:customStyle="1" w:styleId="KommentinotsikkoChar">
    <w:name w:val="Kommentin otsikko Char"/>
    <w:basedOn w:val="KommentintekstiChar"/>
    <w:link w:val="Kommentinotsikko"/>
    <w:uiPriority w:val="99"/>
    <w:semiHidden/>
    <w:rsid w:val="00664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laime\Application%20Data\Microsoft\Mallit\1%20Valtiokonttori%20suomi\Perusasiakirja.dotx" TargetMode="External"/></Relationships>
</file>

<file path=word/theme/theme1.xml><?xml version="1.0" encoding="utf-8"?>
<a:theme xmlns:a="http://schemas.openxmlformats.org/drawingml/2006/main" name="Office-teema">
  <a:themeElements>
    <a:clrScheme name="Valtiokonttori">
      <a:dk1>
        <a:sysClr val="windowText" lastClr="000000"/>
      </a:dk1>
      <a:lt1>
        <a:sysClr val="window" lastClr="FFFFFF"/>
      </a:lt1>
      <a:dk2>
        <a:srgbClr val="006265"/>
      </a:dk2>
      <a:lt2>
        <a:srgbClr val="A7B8B4"/>
      </a:lt2>
      <a:accent1>
        <a:srgbClr val="5BBBB7"/>
      </a:accent1>
      <a:accent2>
        <a:srgbClr val="006265"/>
      </a:accent2>
      <a:accent3>
        <a:srgbClr val="A7B8B4"/>
      </a:accent3>
      <a:accent4>
        <a:srgbClr val="D6E342"/>
      </a:accent4>
      <a:accent5>
        <a:srgbClr val="606165"/>
      </a:accent5>
      <a:accent6>
        <a:srgbClr val="F7E654"/>
      </a:accent6>
      <a:hlink>
        <a:srgbClr val="006265"/>
      </a:hlink>
      <a:folHlink>
        <a:srgbClr val="800080"/>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EC2E8-6003-49C3-A7BE-12EC4F113163}"/>
</file>

<file path=customXml/itemProps2.xml><?xml version="1.0" encoding="utf-8"?>
<ds:datastoreItem xmlns:ds="http://schemas.openxmlformats.org/officeDocument/2006/customXml" ds:itemID="{7B0B84D3-DD61-4F6A-8B94-3D7676252263}"/>
</file>

<file path=customXml/itemProps3.xml><?xml version="1.0" encoding="utf-8"?>
<ds:datastoreItem xmlns:ds="http://schemas.openxmlformats.org/officeDocument/2006/customXml" ds:itemID="{8F12CC9F-CB2C-4CD9-BB6B-CB59088A0F3C}"/>
</file>

<file path=customXml/itemProps4.xml><?xml version="1.0" encoding="utf-8"?>
<ds:datastoreItem xmlns:ds="http://schemas.openxmlformats.org/officeDocument/2006/customXml" ds:itemID="{A3C4E7EA-090C-4F7D-BDFB-ADC047A006B2}"/>
</file>

<file path=docProps/app.xml><?xml version="1.0" encoding="utf-8"?>
<Properties xmlns="http://schemas.openxmlformats.org/officeDocument/2006/extended-properties" xmlns:vt="http://schemas.openxmlformats.org/officeDocument/2006/docPropsVTypes">
  <Template>Perusasiakirja.dotx</Template>
  <TotalTime>0</TotalTime>
  <Pages>1</Pages>
  <Words>248</Words>
  <Characters>2015</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Valtiokonttori</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Laitinen Merja</dc:creator>
  <cp:lastModifiedBy>Laitinen Merja</cp:lastModifiedBy>
  <cp:revision>2</cp:revision>
  <cp:lastPrinted>2014-08-18T04:51:00Z</cp:lastPrinted>
  <dcterms:created xsi:type="dcterms:W3CDTF">2019-04-01T13:41:00Z</dcterms:created>
  <dcterms:modified xsi:type="dcterms:W3CDTF">2019-04-01T13:41:00Z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VKOrganization">
    <vt:lpwstr>Valtiokonttori</vt:lpwstr>
  </property>
  <property fmtid="{D5CDD505-2E9C-101B-9397-08002B2CF9AE}" pid="4" name="vkDocumentType">
    <vt:lpwstr>20;#Saate|e6debdb1-0ec0-464d-bb1a-46dc647ad58f</vt:lpwstr>
  </property>
  <property fmtid="{D5CDD505-2E9C-101B-9397-08002B2CF9AE}" pid="5" name="vkBusinessArea">
    <vt:lpwstr>8;#Talous ja henkilöstö|a9780881-6a39-46f3-8c14-216831b6f763</vt:lpwstr>
  </property>
  <property fmtid="{D5CDD505-2E9C-101B-9397-08002B2CF9AE}" pid="6" name="vkRecordClass">
    <vt:lpwstr>28;#Kirjanpito ja maksuliikenne|64584c9d-c63e-46e6-beb8-5a5a0fa83ae5</vt:lpwstr>
  </property>
  <property fmtid="{D5CDD505-2E9C-101B-9397-08002B2CF9AE}" pid="7" name="vkKeywords">
    <vt:lpwstr>25;#kirjanpito|e779cf52-3c06-48c5-8101-fa20257f4ed4;#6;# määräys|a738c390-252f-48bd-b43c-0ad5b1540760;#34;# dokumenttien hallinta|8d430935-2f32-476d-b667-e31807c9cfd7;#35;# arkistointi|3b0c4d16-71fa-4adf-bbcf-8dbc57e58f1e</vt:lpwstr>
  </property>
</Properties>
</file>