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6ADF" w14:textId="77777777" w:rsidR="009C79DD" w:rsidRDefault="009C79DD" w:rsidP="00335790">
      <w:pPr>
        <w:pStyle w:val="Leipteksti"/>
        <w:ind w:left="0"/>
      </w:pPr>
      <w:bookmarkStart w:id="0" w:name="_GoBack"/>
      <w:bookmarkEnd w:id="0"/>
    </w:p>
    <w:p w14:paraId="45CE6AE0" w14:textId="77777777" w:rsidR="008C4925" w:rsidRDefault="008C4925" w:rsidP="00335790">
      <w:pPr>
        <w:pStyle w:val="Leipteksti"/>
        <w:ind w:left="0"/>
      </w:pPr>
    </w:p>
    <w:p w14:paraId="45CE6AE2" w14:textId="77777777" w:rsidR="00335790" w:rsidRDefault="00335790" w:rsidP="00335790">
      <w:pPr>
        <w:pStyle w:val="Leipteksti"/>
        <w:ind w:left="0"/>
      </w:pPr>
      <w:r>
        <w:t>Kirjanpitoyksiköt</w:t>
      </w:r>
    </w:p>
    <w:p w14:paraId="45CE6AE3" w14:textId="77777777" w:rsidR="00335790" w:rsidRDefault="00335790" w:rsidP="009C79DD">
      <w:pPr>
        <w:pStyle w:val="Leipteksti"/>
        <w:spacing w:after="120"/>
      </w:pPr>
    </w:p>
    <w:p w14:paraId="45CE6AE4" w14:textId="77777777" w:rsidR="009C79DD" w:rsidRDefault="009C79DD" w:rsidP="009C79DD">
      <w:pPr>
        <w:pStyle w:val="Leipteksti"/>
        <w:spacing w:after="120"/>
      </w:pPr>
    </w:p>
    <w:p w14:paraId="45CE6AE5" w14:textId="77777777" w:rsidR="00335790" w:rsidRPr="00335790" w:rsidRDefault="00335790" w:rsidP="008B37E4">
      <w:pPr>
        <w:pStyle w:val="Leipteksti"/>
        <w:spacing w:after="120"/>
        <w:ind w:left="0"/>
        <w:rPr>
          <w:b/>
          <w:spacing w:val="-3"/>
          <w:sz w:val="30"/>
          <w:szCs w:val="30"/>
        </w:rPr>
      </w:pPr>
      <w:r w:rsidRPr="00335790">
        <w:rPr>
          <w:b/>
          <w:spacing w:val="-3"/>
          <w:sz w:val="30"/>
          <w:szCs w:val="30"/>
        </w:rPr>
        <w:t>Maksullisen toiminnan kustannusvastaavuuslaskelman laatiminen</w:t>
      </w:r>
    </w:p>
    <w:p w14:paraId="45CE6AE8" w14:textId="1116D01C" w:rsidR="00B4588E" w:rsidRDefault="00A62527" w:rsidP="008E6C4D">
      <w:pPr>
        <w:pStyle w:val="Leipteksti"/>
      </w:pPr>
      <w:r w:rsidRPr="00047E83">
        <w:rPr>
          <w:spacing w:val="-3"/>
        </w:rPr>
        <w:t xml:space="preserve">Valtiokonttori on </w:t>
      </w:r>
      <w:r w:rsidR="008E6C4D">
        <w:rPr>
          <w:spacing w:val="-3"/>
        </w:rPr>
        <w:t xml:space="preserve">uusinut </w:t>
      </w:r>
      <w:r w:rsidRPr="00047E83">
        <w:rPr>
          <w:spacing w:val="-3"/>
        </w:rPr>
        <w:t>määräykse</w:t>
      </w:r>
      <w:r>
        <w:rPr>
          <w:spacing w:val="-3"/>
        </w:rPr>
        <w:t>n</w:t>
      </w:r>
      <w:r w:rsidRPr="00047E83">
        <w:rPr>
          <w:spacing w:val="-3"/>
        </w:rPr>
        <w:t xml:space="preserve"> Maksullisen toiminnan kustan</w:t>
      </w:r>
      <w:r>
        <w:rPr>
          <w:spacing w:val="-3"/>
        </w:rPr>
        <w:t>nusvastaavuuslaskelma</w:t>
      </w:r>
      <w:r w:rsidRPr="00047E83">
        <w:rPr>
          <w:spacing w:val="-3"/>
        </w:rPr>
        <w:t>n laatiminen</w:t>
      </w:r>
      <w:r w:rsidR="008E6C4D">
        <w:rPr>
          <w:spacing w:val="-3"/>
        </w:rPr>
        <w:t xml:space="preserve">. Määräys </w:t>
      </w:r>
      <w:r w:rsidR="008E6C4D">
        <w:t>tulee voimaan välittömästi ja ensimmäiset uuden määräyksen mukaiset kustannusvastaavuuslaskelmat laaditaan vuodelta 2014.</w:t>
      </w:r>
      <w:r w:rsidRPr="00047E83">
        <w:rPr>
          <w:spacing w:val="-3"/>
        </w:rPr>
        <w:t xml:space="preserve"> </w:t>
      </w:r>
    </w:p>
    <w:p w14:paraId="45CE6AE9" w14:textId="77777777" w:rsidR="00B16E67" w:rsidRPr="00705D41" w:rsidRDefault="00B16E67" w:rsidP="00705D41">
      <w:pPr>
        <w:pStyle w:val="Leipteksti"/>
        <w:ind w:left="0"/>
        <w:rPr>
          <w:b/>
        </w:rPr>
      </w:pPr>
      <w:r w:rsidRPr="00705D41">
        <w:rPr>
          <w:b/>
        </w:rPr>
        <w:t xml:space="preserve">Taustaa </w:t>
      </w:r>
      <w:r w:rsidR="00705D41" w:rsidRPr="00705D41">
        <w:rPr>
          <w:b/>
        </w:rPr>
        <w:t>määräyksen uusimiselle</w:t>
      </w:r>
    </w:p>
    <w:p w14:paraId="45CE6AEC" w14:textId="5A9A8B32" w:rsidR="008C4925" w:rsidRPr="00A62527" w:rsidRDefault="00A62527" w:rsidP="00A62527">
      <w:pPr>
        <w:pStyle w:val="Leipteksti"/>
      </w:pPr>
      <w:r w:rsidRPr="008A613E">
        <w:t>Valtion talo</w:t>
      </w:r>
      <w:r>
        <w:t>ushallinnon strategian</w:t>
      </w:r>
      <w:r w:rsidRPr="008A613E">
        <w:t xml:space="preserve"> 2020</w:t>
      </w:r>
      <w:r>
        <w:t xml:space="preserve"> (VM 7/2014) yhdeksi</w:t>
      </w:r>
      <w:r w:rsidRPr="008A613E">
        <w:t xml:space="preserve"> yhteisrahoitteisen toiminnan menettelyjen yksinkertaistamisen</w:t>
      </w:r>
      <w:r>
        <w:t xml:space="preserve"> toteuttamisen toimenpiteeksi on määritelty</w:t>
      </w:r>
      <w:r w:rsidRPr="008A613E">
        <w:t xml:space="preserve"> </w:t>
      </w:r>
      <w:r>
        <w:t>k</w:t>
      </w:r>
      <w:r w:rsidRPr="008A613E">
        <w:t>ustannus</w:t>
      </w:r>
      <w:r>
        <w:t>vastaavuus</w:t>
      </w:r>
      <w:r w:rsidRPr="008A613E">
        <w:t>laskelmien esit</w:t>
      </w:r>
      <w:r>
        <w:t>tämisvelvollisuuden rajan nosto.</w:t>
      </w:r>
    </w:p>
    <w:p w14:paraId="2543FCA6" w14:textId="4103B941" w:rsidR="001714DB" w:rsidRDefault="00C86C68" w:rsidP="001714DB">
      <w:pPr>
        <w:pStyle w:val="Leipteksti"/>
        <w:ind w:left="0"/>
        <w:rPr>
          <w:b/>
        </w:rPr>
      </w:pPr>
      <w:r w:rsidRPr="00401401">
        <w:rPr>
          <w:b/>
        </w:rPr>
        <w:t>Keskeisimmät</w:t>
      </w:r>
      <w:r w:rsidRPr="008E6C4D">
        <w:rPr>
          <w:b/>
          <w:color w:val="FF0000"/>
        </w:rPr>
        <w:t xml:space="preserve"> </w:t>
      </w:r>
      <w:r w:rsidRPr="004E0347">
        <w:rPr>
          <w:b/>
        </w:rPr>
        <w:t xml:space="preserve">muutokset </w:t>
      </w:r>
      <w:r w:rsidR="00D3594A">
        <w:rPr>
          <w:b/>
        </w:rPr>
        <w:t>määräykse</w:t>
      </w:r>
      <w:r w:rsidR="00B16E67" w:rsidRPr="004E0347">
        <w:rPr>
          <w:b/>
        </w:rPr>
        <w:t>ssä</w:t>
      </w:r>
    </w:p>
    <w:p w14:paraId="1E754B46" w14:textId="333A7978" w:rsidR="001714DB" w:rsidRDefault="00A00BEB" w:rsidP="00CD3736">
      <w:pPr>
        <w:pStyle w:val="Leipteksti"/>
        <w:rPr>
          <w:b/>
        </w:rPr>
      </w:pPr>
      <w:r>
        <w:rPr>
          <w:spacing w:val="-3"/>
        </w:rPr>
        <w:t>Kustannusvastaavuuslaskelman toimintakertomuksessa esittämisen rajaa on nostettu 100 000 eurosta 1 milj. euroon. Kirjanpitoyksikön</w:t>
      </w:r>
      <w:r w:rsidRPr="001626D4">
        <w:t xml:space="preserve"> tulee esittää yksittäisen osa-alueen kustannusvastaavuuslaskelma toimintakertomuksessa, jos osa-alueen tuotot ovat vähintään 1 </w:t>
      </w:r>
      <w:r>
        <w:t>milj.</w:t>
      </w:r>
      <w:r w:rsidRPr="001626D4">
        <w:t xml:space="preserve"> euroa.</w:t>
      </w:r>
    </w:p>
    <w:p w14:paraId="3BE0E848" w14:textId="316B4265" w:rsidR="00384B62" w:rsidRPr="00384B62" w:rsidRDefault="001714DB" w:rsidP="00CD3736">
      <w:pPr>
        <w:pStyle w:val="Leipteksti"/>
        <w:rPr>
          <w:b/>
        </w:rPr>
      </w:pPr>
      <w:r>
        <w:t>K</w:t>
      </w:r>
      <w:r w:rsidRPr="00D4612C">
        <w:t>ustannusvastaavuuslaskelman esittämistä edellytetään myös maksulainsäädännön soveltamisalan ulkopuolelle jäävästä pelkästään virastojen ja laitosten välillä harjoitettavasta maksullisesta toimin</w:t>
      </w:r>
      <w:r>
        <w:t xml:space="preserve">nasta. Tämä toiminta tulee esittää toimintakertomuksessa </w:t>
      </w:r>
      <w:r w:rsidRPr="006B7431">
        <w:t>omana maksullisen toiminnan osa-alueenaan</w:t>
      </w:r>
      <w:r w:rsidR="00A00BEB">
        <w:t>.</w:t>
      </w:r>
    </w:p>
    <w:p w14:paraId="58C87AAB" w14:textId="77777777" w:rsidR="00384B62" w:rsidRDefault="00384B62" w:rsidP="00384B62">
      <w:pPr>
        <w:pStyle w:val="Leipteksti"/>
        <w:rPr>
          <w:b/>
        </w:rPr>
      </w:pPr>
    </w:p>
    <w:p w14:paraId="444AC163" w14:textId="77777777" w:rsidR="00384B62" w:rsidRPr="00384B62" w:rsidRDefault="00384B62" w:rsidP="00384B62">
      <w:pPr>
        <w:pStyle w:val="Leipteksti"/>
        <w:rPr>
          <w:b/>
        </w:rPr>
      </w:pPr>
    </w:p>
    <w:p w14:paraId="43020F77" w14:textId="77777777" w:rsidR="00384B62" w:rsidRDefault="00384B62" w:rsidP="008E6C4D">
      <w:pPr>
        <w:pStyle w:val="Leipteksti"/>
      </w:pPr>
      <w:r>
        <w:t>Toimialajohtaja</w:t>
      </w:r>
      <w:r>
        <w:tab/>
      </w:r>
      <w:r>
        <w:tab/>
        <w:t>Mikko Kangaspunta</w:t>
      </w:r>
    </w:p>
    <w:p w14:paraId="622F0D0A" w14:textId="52BA5FA0" w:rsidR="008E6C4D" w:rsidRDefault="00384B62" w:rsidP="008E6C4D">
      <w:pPr>
        <w:pStyle w:val="Leipteksti"/>
      </w:pPr>
      <w:r>
        <w:tab/>
      </w:r>
    </w:p>
    <w:p w14:paraId="2C0DFD71" w14:textId="3152E46F" w:rsidR="00384B62" w:rsidRDefault="00384B62" w:rsidP="008E6C4D">
      <w:pPr>
        <w:pStyle w:val="Leipteksti"/>
      </w:pPr>
      <w:r>
        <w:t>Apulaisjohtaja</w:t>
      </w:r>
      <w:r>
        <w:tab/>
      </w:r>
      <w:r>
        <w:tab/>
        <w:t>Maileena Tervaportti</w:t>
      </w:r>
    </w:p>
    <w:p w14:paraId="6552CC61" w14:textId="77777777" w:rsidR="008E6C4D" w:rsidRDefault="008E6C4D" w:rsidP="00384B62">
      <w:pPr>
        <w:pStyle w:val="Leipteksti"/>
        <w:ind w:left="3328"/>
        <w:rPr>
          <w:b/>
        </w:rPr>
      </w:pPr>
    </w:p>
    <w:p w14:paraId="40DAC2AA" w14:textId="77777777" w:rsidR="00CD3736" w:rsidRDefault="00CD3736" w:rsidP="00384B62">
      <w:pPr>
        <w:pStyle w:val="Leipteksti"/>
        <w:ind w:left="3328"/>
        <w:rPr>
          <w:b/>
        </w:rPr>
      </w:pPr>
    </w:p>
    <w:p w14:paraId="236AC954" w14:textId="77777777" w:rsidR="00CD3736" w:rsidRDefault="00CD3736" w:rsidP="00384B62">
      <w:pPr>
        <w:pStyle w:val="Leipteksti"/>
        <w:ind w:left="3328"/>
        <w:rPr>
          <w:b/>
        </w:rPr>
      </w:pPr>
    </w:p>
    <w:p w14:paraId="6ED0F2CE" w14:textId="77777777" w:rsidR="00CC697E" w:rsidRPr="00384B62" w:rsidRDefault="00CC697E" w:rsidP="00384B62">
      <w:pPr>
        <w:pStyle w:val="Leipteksti"/>
        <w:ind w:left="3328"/>
        <w:rPr>
          <w:b/>
        </w:rPr>
      </w:pPr>
    </w:p>
    <w:p w14:paraId="45CE6B09" w14:textId="6A41322E" w:rsidR="002E4342" w:rsidRDefault="00384B62" w:rsidP="008E6C4D">
      <w:pPr>
        <w:pStyle w:val="Leipteksti"/>
        <w:ind w:left="0"/>
      </w:pPr>
      <w:r w:rsidRPr="002E4342">
        <w:rPr>
          <w:b/>
        </w:rPr>
        <w:t>Tiedoksi:</w:t>
      </w:r>
      <w:r>
        <w:t xml:space="preserve"> </w:t>
      </w:r>
      <w:r>
        <w:tab/>
      </w:r>
      <w:r>
        <w:tab/>
        <w:t>Valtiontalouden tarkastusvirasto</w:t>
      </w:r>
    </w:p>
    <w:sectPr w:rsidR="002E4342" w:rsidSect="008E6C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07" w:right="424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6B0D" w14:textId="77777777" w:rsidR="00F07DAB" w:rsidRDefault="00F07DAB" w:rsidP="000672D9">
      <w:r>
        <w:separator/>
      </w:r>
    </w:p>
  </w:endnote>
  <w:endnote w:type="continuationSeparator" w:id="0">
    <w:p w14:paraId="45CE6B0E" w14:textId="77777777" w:rsidR="00F07DAB" w:rsidRDefault="00F07DAB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av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A946" w14:textId="77777777" w:rsidR="00957E48" w:rsidRDefault="00957E4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957E48" w14:paraId="44A8A3EF" w14:textId="77777777" w:rsidTr="009A483E">
      <w:tc>
        <w:tcPr>
          <w:tcW w:w="3906" w:type="dxa"/>
          <w:vAlign w:val="bottom"/>
        </w:tcPr>
        <w:p w14:paraId="223A2B79" w14:textId="77777777" w:rsidR="00957E48" w:rsidRDefault="00957E48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14A5E4D0" wp14:editId="3B47C300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CA29614" w14:textId="77777777" w:rsidR="00957E48" w:rsidRDefault="00957E48" w:rsidP="00E93AB0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74643DED" w14:textId="77777777" w:rsidR="00957E48" w:rsidRDefault="00957E48" w:rsidP="004D0969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45CE6B35" w14:textId="77777777" w:rsidR="00F07DAB" w:rsidRDefault="00F07D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5ED6" w14:textId="77777777" w:rsidR="00957E48" w:rsidRDefault="00957E4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6B0B" w14:textId="77777777" w:rsidR="00F07DAB" w:rsidRDefault="00F07DAB" w:rsidP="000672D9">
      <w:r>
        <w:separator/>
      </w:r>
    </w:p>
  </w:footnote>
  <w:footnote w:type="continuationSeparator" w:id="0">
    <w:p w14:paraId="45CE6B0C" w14:textId="77777777" w:rsidR="00F07DAB" w:rsidRDefault="00F07DAB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C5FC" w14:textId="77777777" w:rsidR="00957E48" w:rsidRDefault="00957E4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F07DAB" w:rsidRPr="008D59E1" w14:paraId="45CE6B30" w14:textId="77777777" w:rsidTr="00335790">
      <w:tc>
        <w:tcPr>
          <w:tcW w:w="5216" w:type="dxa"/>
        </w:tcPr>
        <w:p w14:paraId="7D0A950C" w14:textId="1A04D5AA" w:rsidR="00F07DAB" w:rsidRDefault="008E6C4D" w:rsidP="00A7455F">
          <w:pPr>
            <w:pStyle w:val="Yltunniste"/>
            <w:rPr>
              <w:b/>
            </w:rPr>
          </w:pPr>
          <w:r>
            <w:rPr>
              <w:b/>
            </w:rPr>
            <w:t>Valtiokonttori</w:t>
          </w:r>
        </w:p>
        <w:p w14:paraId="45CE6B2C" w14:textId="4685883D" w:rsidR="008E6C4D" w:rsidRPr="008E6C4D" w:rsidRDefault="008E6C4D" w:rsidP="00A7455F">
          <w:pPr>
            <w:pStyle w:val="Yltunniste"/>
          </w:pPr>
          <w:r w:rsidRPr="008E6C4D">
            <w:t>Talous ja henkilöstö</w:t>
          </w:r>
        </w:p>
      </w:tc>
      <w:tc>
        <w:tcPr>
          <w:tcW w:w="2609" w:type="dxa"/>
        </w:tcPr>
        <w:p w14:paraId="45CE6B2D" w14:textId="0447CA0A" w:rsidR="00F07DAB" w:rsidRPr="00A7455F" w:rsidRDefault="008E6C4D" w:rsidP="00A7455F">
          <w:pPr>
            <w:pStyle w:val="Yltunniste"/>
            <w:rPr>
              <w:b/>
            </w:rPr>
          </w:pPr>
          <w:r>
            <w:rPr>
              <w:b/>
            </w:rPr>
            <w:t>Saate</w:t>
          </w:r>
        </w:p>
      </w:tc>
      <w:sdt>
        <w:sdtPr>
          <w:alias w:val="Asiakirjan numero"/>
          <w:id w:val="196269886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45CE6B2E" w14:textId="77777777" w:rsidR="00F07DAB" w:rsidRPr="008D59E1" w:rsidRDefault="00F07DAB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45CE6B2F" w14:textId="77777777" w:rsidR="00F07DAB" w:rsidRPr="008D59E1" w:rsidRDefault="00D3594A" w:rsidP="00335790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57E4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07DAB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957E4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07DAB">
            <w:t>)</w:t>
          </w:r>
        </w:p>
      </w:tc>
    </w:tr>
  </w:tbl>
  <w:p w14:paraId="45CE6B31" w14:textId="4327B73A" w:rsidR="00F07DAB" w:rsidRPr="007B1CBA" w:rsidRDefault="008E6C4D" w:rsidP="00401401">
    <w:pPr>
      <w:pStyle w:val="Yltunniste"/>
      <w:ind w:right="-142"/>
    </w:pPr>
    <w:r>
      <w:tab/>
    </w:r>
    <w:r>
      <w:tab/>
    </w:r>
    <w:r>
      <w:tab/>
    </w:r>
    <w:r>
      <w:tab/>
    </w:r>
    <w:r w:rsidR="00CC697E">
      <w:t>20</w:t>
    </w:r>
    <w:r>
      <w:t>.11.2014</w:t>
    </w:r>
    <w:r>
      <w:tab/>
    </w:r>
    <w:r>
      <w:tab/>
      <w:t>Dnro VK/</w:t>
    </w:r>
    <w:r w:rsidR="00401401">
      <w:t>1078</w:t>
    </w:r>
    <w:r>
      <w:t>/00.01/2014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495C" w14:textId="77777777" w:rsidR="00957E48" w:rsidRDefault="00957E4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08CA64DD"/>
    <w:multiLevelType w:val="hybridMultilevel"/>
    <w:tmpl w:val="8D00BB96"/>
    <w:lvl w:ilvl="0" w:tplc="7D3E2AFA">
      <w:start w:val="1"/>
      <w:numFmt w:val="bullet"/>
      <w:lvlText w:val="-"/>
      <w:lvlJc w:val="left"/>
      <w:pPr>
        <w:ind w:left="3328" w:hanging="360"/>
      </w:pPr>
      <w:rPr>
        <w:rFonts w:ascii="Raavi" w:hAnsi="Raav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4037089"/>
    <w:multiLevelType w:val="hybridMultilevel"/>
    <w:tmpl w:val="20F4A5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6864321"/>
    <w:multiLevelType w:val="hybridMultilevel"/>
    <w:tmpl w:val="3042CF3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64415338"/>
    <w:multiLevelType w:val="hybridMultilevel"/>
    <w:tmpl w:val="B26C8C3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23"/>
    <w:rsid w:val="00013CA1"/>
    <w:rsid w:val="00017E6E"/>
    <w:rsid w:val="00023702"/>
    <w:rsid w:val="000424DE"/>
    <w:rsid w:val="00063141"/>
    <w:rsid w:val="00066F2B"/>
    <w:rsid w:val="000672D9"/>
    <w:rsid w:val="00070C1F"/>
    <w:rsid w:val="00092C50"/>
    <w:rsid w:val="000A1437"/>
    <w:rsid w:val="000A739B"/>
    <w:rsid w:val="000C0FEB"/>
    <w:rsid w:val="000C329C"/>
    <w:rsid w:val="000F0BE9"/>
    <w:rsid w:val="00105754"/>
    <w:rsid w:val="00107D3F"/>
    <w:rsid w:val="00111F4D"/>
    <w:rsid w:val="0012561A"/>
    <w:rsid w:val="00140F9B"/>
    <w:rsid w:val="00163176"/>
    <w:rsid w:val="00170925"/>
    <w:rsid w:val="001714DB"/>
    <w:rsid w:val="00177EBA"/>
    <w:rsid w:val="00183E49"/>
    <w:rsid w:val="00184A2B"/>
    <w:rsid w:val="00195817"/>
    <w:rsid w:val="001A480A"/>
    <w:rsid w:val="001A5EF6"/>
    <w:rsid w:val="001B059C"/>
    <w:rsid w:val="001D22DB"/>
    <w:rsid w:val="0020791D"/>
    <w:rsid w:val="00212E17"/>
    <w:rsid w:val="00223C21"/>
    <w:rsid w:val="002316F5"/>
    <w:rsid w:val="00232376"/>
    <w:rsid w:val="0023449B"/>
    <w:rsid w:val="00237D3D"/>
    <w:rsid w:val="0024789C"/>
    <w:rsid w:val="0025336C"/>
    <w:rsid w:val="0027482F"/>
    <w:rsid w:val="00276A2D"/>
    <w:rsid w:val="00280255"/>
    <w:rsid w:val="002A1906"/>
    <w:rsid w:val="002A565B"/>
    <w:rsid w:val="002B552D"/>
    <w:rsid w:val="002D596C"/>
    <w:rsid w:val="002E4342"/>
    <w:rsid w:val="002F5278"/>
    <w:rsid w:val="0030095E"/>
    <w:rsid w:val="00301932"/>
    <w:rsid w:val="00305875"/>
    <w:rsid w:val="00310FEC"/>
    <w:rsid w:val="00322942"/>
    <w:rsid w:val="00332570"/>
    <w:rsid w:val="0033462E"/>
    <w:rsid w:val="00335790"/>
    <w:rsid w:val="00341A9A"/>
    <w:rsid w:val="00346D1A"/>
    <w:rsid w:val="00347836"/>
    <w:rsid w:val="00347C5C"/>
    <w:rsid w:val="0036725F"/>
    <w:rsid w:val="00371F35"/>
    <w:rsid w:val="00384B62"/>
    <w:rsid w:val="003B679B"/>
    <w:rsid w:val="003B7BDE"/>
    <w:rsid w:val="003D35A1"/>
    <w:rsid w:val="003E02AE"/>
    <w:rsid w:val="003F129C"/>
    <w:rsid w:val="003F2348"/>
    <w:rsid w:val="003F342E"/>
    <w:rsid w:val="00401401"/>
    <w:rsid w:val="00411EDB"/>
    <w:rsid w:val="0044272B"/>
    <w:rsid w:val="00446383"/>
    <w:rsid w:val="004478FA"/>
    <w:rsid w:val="00461375"/>
    <w:rsid w:val="00465243"/>
    <w:rsid w:val="004729EE"/>
    <w:rsid w:val="00473C2A"/>
    <w:rsid w:val="00482A34"/>
    <w:rsid w:val="00490A0E"/>
    <w:rsid w:val="00494326"/>
    <w:rsid w:val="00495F23"/>
    <w:rsid w:val="004A0132"/>
    <w:rsid w:val="004C744B"/>
    <w:rsid w:val="004D7A92"/>
    <w:rsid w:val="004E0347"/>
    <w:rsid w:val="0051257A"/>
    <w:rsid w:val="0053711C"/>
    <w:rsid w:val="00540D6E"/>
    <w:rsid w:val="00542799"/>
    <w:rsid w:val="00565A07"/>
    <w:rsid w:val="005754E6"/>
    <w:rsid w:val="00581423"/>
    <w:rsid w:val="00587B3D"/>
    <w:rsid w:val="005B43FC"/>
    <w:rsid w:val="005B4AB4"/>
    <w:rsid w:val="00617A28"/>
    <w:rsid w:val="00626BE8"/>
    <w:rsid w:val="006469BA"/>
    <w:rsid w:val="006503E1"/>
    <w:rsid w:val="006549CC"/>
    <w:rsid w:val="00677462"/>
    <w:rsid w:val="00677652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F78E6"/>
    <w:rsid w:val="00705D41"/>
    <w:rsid w:val="007101AF"/>
    <w:rsid w:val="007112FF"/>
    <w:rsid w:val="00717DEE"/>
    <w:rsid w:val="00721712"/>
    <w:rsid w:val="00726C89"/>
    <w:rsid w:val="00727927"/>
    <w:rsid w:val="007301F8"/>
    <w:rsid w:val="00747B11"/>
    <w:rsid w:val="00772D5C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44478"/>
    <w:rsid w:val="00861DE3"/>
    <w:rsid w:val="00877B51"/>
    <w:rsid w:val="0088324C"/>
    <w:rsid w:val="008861D0"/>
    <w:rsid w:val="00896241"/>
    <w:rsid w:val="008B37E4"/>
    <w:rsid w:val="008C3B4C"/>
    <w:rsid w:val="008C4925"/>
    <w:rsid w:val="008D59E1"/>
    <w:rsid w:val="008E0A22"/>
    <w:rsid w:val="008E53D8"/>
    <w:rsid w:val="008E6C4D"/>
    <w:rsid w:val="008F07E2"/>
    <w:rsid w:val="009019B2"/>
    <w:rsid w:val="00904D3A"/>
    <w:rsid w:val="00921346"/>
    <w:rsid w:val="00923976"/>
    <w:rsid w:val="00933C97"/>
    <w:rsid w:val="00943688"/>
    <w:rsid w:val="00957E48"/>
    <w:rsid w:val="00980526"/>
    <w:rsid w:val="009B2A32"/>
    <w:rsid w:val="009B7478"/>
    <w:rsid w:val="009C0A36"/>
    <w:rsid w:val="009C594C"/>
    <w:rsid w:val="009C78EA"/>
    <w:rsid w:val="009C79DD"/>
    <w:rsid w:val="009E010F"/>
    <w:rsid w:val="009F3CD1"/>
    <w:rsid w:val="00A00BEB"/>
    <w:rsid w:val="00A0221B"/>
    <w:rsid w:val="00A2115C"/>
    <w:rsid w:val="00A35759"/>
    <w:rsid w:val="00A35830"/>
    <w:rsid w:val="00A374E1"/>
    <w:rsid w:val="00A544E4"/>
    <w:rsid w:val="00A62527"/>
    <w:rsid w:val="00A63582"/>
    <w:rsid w:val="00A64D82"/>
    <w:rsid w:val="00A67B09"/>
    <w:rsid w:val="00A70680"/>
    <w:rsid w:val="00A7455F"/>
    <w:rsid w:val="00A8348C"/>
    <w:rsid w:val="00AB021A"/>
    <w:rsid w:val="00AC1420"/>
    <w:rsid w:val="00AD39CE"/>
    <w:rsid w:val="00AE2B3E"/>
    <w:rsid w:val="00AE64A2"/>
    <w:rsid w:val="00AE72C7"/>
    <w:rsid w:val="00AF1EB9"/>
    <w:rsid w:val="00AF6B8C"/>
    <w:rsid w:val="00B05623"/>
    <w:rsid w:val="00B05904"/>
    <w:rsid w:val="00B06543"/>
    <w:rsid w:val="00B16E67"/>
    <w:rsid w:val="00B306F9"/>
    <w:rsid w:val="00B43C21"/>
    <w:rsid w:val="00B43E1E"/>
    <w:rsid w:val="00B4588E"/>
    <w:rsid w:val="00B635B0"/>
    <w:rsid w:val="00B850A8"/>
    <w:rsid w:val="00B96176"/>
    <w:rsid w:val="00BA542F"/>
    <w:rsid w:val="00BB29AC"/>
    <w:rsid w:val="00BB5795"/>
    <w:rsid w:val="00BD062B"/>
    <w:rsid w:val="00BD26F3"/>
    <w:rsid w:val="00BD4FB8"/>
    <w:rsid w:val="00BE178E"/>
    <w:rsid w:val="00BE4FB1"/>
    <w:rsid w:val="00C212FD"/>
    <w:rsid w:val="00C232F6"/>
    <w:rsid w:val="00C24F46"/>
    <w:rsid w:val="00C50637"/>
    <w:rsid w:val="00C6128D"/>
    <w:rsid w:val="00C86C68"/>
    <w:rsid w:val="00C9392C"/>
    <w:rsid w:val="00CA0C0C"/>
    <w:rsid w:val="00CA1DC4"/>
    <w:rsid w:val="00CA1F96"/>
    <w:rsid w:val="00CB1E5C"/>
    <w:rsid w:val="00CC5CE2"/>
    <w:rsid w:val="00CC697E"/>
    <w:rsid w:val="00CD2190"/>
    <w:rsid w:val="00CD3736"/>
    <w:rsid w:val="00CE3C1F"/>
    <w:rsid w:val="00CE5057"/>
    <w:rsid w:val="00CE7557"/>
    <w:rsid w:val="00CF2682"/>
    <w:rsid w:val="00CF2C0A"/>
    <w:rsid w:val="00CF39A4"/>
    <w:rsid w:val="00CF644C"/>
    <w:rsid w:val="00D056CE"/>
    <w:rsid w:val="00D0630F"/>
    <w:rsid w:val="00D10B78"/>
    <w:rsid w:val="00D25CF7"/>
    <w:rsid w:val="00D31F8D"/>
    <w:rsid w:val="00D3594A"/>
    <w:rsid w:val="00D55480"/>
    <w:rsid w:val="00D55E7E"/>
    <w:rsid w:val="00D578F1"/>
    <w:rsid w:val="00D617DE"/>
    <w:rsid w:val="00D64D71"/>
    <w:rsid w:val="00D9162C"/>
    <w:rsid w:val="00D91EBD"/>
    <w:rsid w:val="00DA0F66"/>
    <w:rsid w:val="00DC4306"/>
    <w:rsid w:val="00DD40AC"/>
    <w:rsid w:val="00DF4661"/>
    <w:rsid w:val="00E27587"/>
    <w:rsid w:val="00E338D7"/>
    <w:rsid w:val="00E374EB"/>
    <w:rsid w:val="00E45F72"/>
    <w:rsid w:val="00E60B99"/>
    <w:rsid w:val="00E768DE"/>
    <w:rsid w:val="00EB1F91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07DAB"/>
    <w:rsid w:val="00F1235C"/>
    <w:rsid w:val="00F1542F"/>
    <w:rsid w:val="00F42FFE"/>
    <w:rsid w:val="00F450CA"/>
    <w:rsid w:val="00F502C5"/>
    <w:rsid w:val="00F531E7"/>
    <w:rsid w:val="00F648D0"/>
    <w:rsid w:val="00F94746"/>
    <w:rsid w:val="00FA27C0"/>
    <w:rsid w:val="00FA6C4D"/>
    <w:rsid w:val="00FA6D03"/>
    <w:rsid w:val="00FD2861"/>
    <w:rsid w:val="00FE1E2D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5CE6ADF"/>
  <w15:docId w15:val="{018ACAFE-1087-4D87-9B6C-17503AA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nyg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4548B-4AB9-4B55-923A-D445B1AE2B61}"/>
</file>

<file path=customXml/itemProps2.xml><?xml version="1.0" encoding="utf-8"?>
<ds:datastoreItem xmlns:ds="http://schemas.openxmlformats.org/officeDocument/2006/customXml" ds:itemID="{7B0B84D3-DD61-4F6A-8B94-3D7676252263}"/>
</file>

<file path=customXml/itemProps3.xml><?xml version="1.0" encoding="utf-8"?>
<ds:datastoreItem xmlns:ds="http://schemas.openxmlformats.org/officeDocument/2006/customXml" ds:itemID="{8F12CC9F-CB2C-4CD9-BB6B-CB59088A0F3C}"/>
</file>

<file path=customXml/itemProps4.xml><?xml version="1.0" encoding="utf-8"?>
<ds:datastoreItem xmlns:ds="http://schemas.openxmlformats.org/officeDocument/2006/customXml" ds:itemID="{532338DF-BD72-46DE-B2C8-1F3BA0670692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143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Saate kustannusvastaavuuslaskelmamääräyksille</vt:lpstr>
      <vt:lpstr>Otsikko</vt:lpstr>
    </vt:vector>
  </TitlesOfParts>
  <Company>Valtiokonttori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 kustannusvastaavuuslaskelmamääräyksille</dc:title>
  <dc:creator>Snygg Merja</dc:creator>
  <cp:lastModifiedBy>Laitinen Merja</cp:lastModifiedBy>
  <cp:revision>2</cp:revision>
  <cp:lastPrinted>2014-11-14T11:26:00Z</cp:lastPrinted>
  <dcterms:created xsi:type="dcterms:W3CDTF">2019-04-02T07:59:00Z</dcterms:created>
  <dcterms:modified xsi:type="dcterms:W3CDTF">2019-04-02T07:59:00Z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55;#Talous|4cd54284-e7b0-40db-898b-f58ab8a18f10</vt:lpwstr>
  </property>
  <property fmtid="{D5CDD505-2E9C-101B-9397-08002B2CF9AE}" pid="7" name="vkKeywords">
    <vt:lpwstr>53;#kustannuslaskenta|2bfaec2b-67af-459c-9c74-d2a21f273e9b;#54;# laskelma|a079d73f-c559-45d4-8f76-26dd462ae118</vt:lpwstr>
  </property>
</Properties>
</file>