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FA2" w:rsidRPr="005D5FA2" w:rsidRDefault="005D5FA2" w:rsidP="005D5FA2">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proofErr w:type="spellStart"/>
      <w:proofErr w:type="gramStart"/>
      <w:r w:rsidRPr="005D5FA2">
        <w:rPr>
          <w:rFonts w:ascii="Arial" w:eastAsia="Times New Roman" w:hAnsi="Arial" w:cs="Arial"/>
          <w:b/>
          <w:bCs/>
          <w:kern w:val="36"/>
          <w:sz w:val="48"/>
          <w:szCs w:val="48"/>
          <w:lang w:eastAsia="fi-FI"/>
        </w:rPr>
        <w:t>N.N:n</w:t>
      </w:r>
      <w:proofErr w:type="spellEnd"/>
      <w:proofErr w:type="gramEnd"/>
      <w:r w:rsidRPr="005D5FA2">
        <w:rPr>
          <w:rFonts w:ascii="Arial" w:eastAsia="Times New Roman" w:hAnsi="Arial" w:cs="Arial"/>
          <w:b/>
          <w:bCs/>
          <w:kern w:val="36"/>
          <w:sz w:val="48"/>
          <w:szCs w:val="48"/>
          <w:lang w:eastAsia="fi-FI"/>
        </w:rPr>
        <w:t xml:space="preserve"> suunnittelun ja seurannan asiakirjat</w:t>
      </w:r>
    </w:p>
    <w:p w:rsidR="005D5FA2" w:rsidRPr="005D5FA2" w:rsidRDefault="005D5FA2" w:rsidP="005D5FA2">
      <w:pPr>
        <w:spacing w:before="100" w:beforeAutospacing="1" w:after="100" w:afterAutospacing="1" w:line="240" w:lineRule="auto"/>
        <w:rPr>
          <w:rFonts w:ascii="Times New Roman" w:eastAsia="Times New Roman" w:hAnsi="Times New Roman" w:cs="Times New Roman"/>
          <w:sz w:val="24"/>
          <w:szCs w:val="24"/>
          <w:lang w:eastAsia="fi-FI"/>
        </w:rPr>
      </w:pPr>
      <w:r w:rsidRPr="005D5FA2">
        <w:rPr>
          <w:rFonts w:ascii="Arial" w:eastAsia="Times New Roman" w:hAnsi="Arial" w:cs="Arial"/>
          <w:sz w:val="24"/>
          <w:szCs w:val="24"/>
          <w:lang w:eastAsia="fi-FI"/>
        </w:rPr>
        <w:t xml:space="preserve">Suunnittelun ja seurannan asiakirjat on ryhmitelty tulosohjausasiakirjoihin ja muihin suunnittelun ja seurannan asiakirjoihin. Valtion tulosohjauksen keskeisimpiä suunnitelmia ovat hallinnonalojen tavoitteet (tulostavoiteasiakirja), ministeriön hallinnonalaansa kuuluvien virastojen ja laitosten kanssa tekemät tulossopimukset ja Eduskunnan päättämä talousarvio. </w:t>
      </w:r>
      <w:proofErr w:type="spellStart"/>
      <w:r w:rsidRPr="005D5FA2">
        <w:rPr>
          <w:rFonts w:ascii="Arial" w:eastAsia="Times New Roman" w:hAnsi="Arial" w:cs="Arial"/>
          <w:sz w:val="24"/>
          <w:szCs w:val="24"/>
          <w:lang w:eastAsia="fi-FI"/>
        </w:rPr>
        <w:t>Seurantatiedoista</w:t>
      </w:r>
      <w:proofErr w:type="spellEnd"/>
      <w:r w:rsidRPr="005D5FA2">
        <w:rPr>
          <w:rFonts w:ascii="Arial" w:eastAsia="Times New Roman" w:hAnsi="Arial" w:cs="Arial"/>
          <w:sz w:val="24"/>
          <w:szCs w:val="24"/>
          <w:lang w:eastAsia="fi-FI"/>
        </w:rPr>
        <w:t xml:space="preserve"> keskeisimmät ovat tilinpäätös ja ministeriön antamat kannanotot kirjanpitoyksikön ja valtion rahaston tilinpäätöksiin.</w:t>
      </w:r>
    </w:p>
    <w:p w:rsidR="005D5FA2" w:rsidRPr="005D5FA2" w:rsidRDefault="005D5FA2" w:rsidP="005D5FA2">
      <w:pPr>
        <w:spacing w:before="100" w:beforeAutospacing="1" w:after="100" w:afterAutospacing="1" w:line="240" w:lineRule="auto"/>
        <w:rPr>
          <w:rFonts w:ascii="Times New Roman" w:eastAsia="Times New Roman" w:hAnsi="Times New Roman" w:cs="Times New Roman"/>
          <w:sz w:val="24"/>
          <w:szCs w:val="24"/>
          <w:lang w:eastAsia="fi-FI"/>
        </w:rPr>
      </w:pPr>
      <w:r w:rsidRPr="005D5FA2">
        <w:rPr>
          <w:rFonts w:ascii="Arial" w:eastAsia="Times New Roman" w:hAnsi="Arial" w:cs="Arial"/>
          <w:sz w:val="24"/>
          <w:szCs w:val="24"/>
          <w:lang w:eastAsia="fi-FI"/>
        </w:rPr>
        <w:t>Muut suunnitelma-asiakirjat ovat luonteeltaan ministeriön omia ehdotuksia ja suunnitelmia, eivätkä lopullisia Eduskunnan tai Valtioneuvoston vahvistamia asiakirjoja. Näiden joukossa ovat lisäksi Valtiontalouden tarkastusviraston tekemät tarkastuskertomukset sekä mahdolliset ministeriön tekemät ja teettämät arvioinnit ja selvitykset.</w:t>
      </w:r>
    </w:p>
    <w:p w:rsidR="005D5FA2" w:rsidRPr="005D5FA2" w:rsidRDefault="005D5FA2" w:rsidP="005D5FA2">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5D5FA2">
        <w:rPr>
          <w:rFonts w:ascii="Arial" w:eastAsia="Times New Roman" w:hAnsi="Arial" w:cs="Arial"/>
          <w:sz w:val="24"/>
          <w:szCs w:val="24"/>
          <w:lang w:eastAsia="fi-FI"/>
        </w:rPr>
        <w:t>Valtiotason</w:t>
      </w:r>
      <w:proofErr w:type="spellEnd"/>
      <w:r w:rsidRPr="005D5FA2">
        <w:rPr>
          <w:rFonts w:ascii="Arial" w:eastAsia="Times New Roman" w:hAnsi="Arial" w:cs="Arial"/>
          <w:sz w:val="24"/>
          <w:szCs w:val="24"/>
          <w:lang w:eastAsia="fi-FI"/>
        </w:rPr>
        <w:t xml:space="preserve"> sekä muiden hallinnonalojen ja kirjanpitoyksiköiden asiakirjat löytyvät </w:t>
      </w:r>
      <w:hyperlink r:id="rId5" w:tgtFrame="_blank" w:history="1">
        <w:proofErr w:type="spellStart"/>
        <w:r w:rsidRPr="005D5FA2">
          <w:rPr>
            <w:rFonts w:ascii="Arial" w:eastAsia="Times New Roman" w:hAnsi="Arial" w:cs="Arial"/>
            <w:color w:val="0000FF"/>
            <w:sz w:val="24"/>
            <w:szCs w:val="24"/>
            <w:u w:val="single"/>
            <w:lang w:eastAsia="fi-FI"/>
          </w:rPr>
          <w:t>Netra</w:t>
        </w:r>
        <w:proofErr w:type="spellEnd"/>
        <w:r w:rsidRPr="005D5FA2">
          <w:rPr>
            <w:rFonts w:ascii="Arial" w:eastAsia="Times New Roman" w:hAnsi="Arial" w:cs="Arial"/>
            <w:color w:val="0000FF"/>
            <w:sz w:val="24"/>
            <w:szCs w:val="24"/>
            <w:u w:val="single"/>
            <w:lang w:eastAsia="fi-FI"/>
          </w:rPr>
          <w:t>-palvelusta</w:t>
        </w:r>
      </w:hyperlink>
      <w:r w:rsidRPr="005D5FA2">
        <w:rPr>
          <w:rFonts w:ascii="Arial" w:eastAsia="Times New Roman" w:hAnsi="Arial" w:cs="Arial"/>
          <w:sz w:val="24"/>
          <w:szCs w:val="24"/>
          <w:lang w:eastAsia="fi-FI"/>
        </w:rPr>
        <w:t>.</w:t>
      </w:r>
    </w:p>
    <w:p w:rsidR="005D5FA2" w:rsidRPr="005D5FA2" w:rsidRDefault="005D5FA2" w:rsidP="005D5FA2">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D5FA2">
        <w:rPr>
          <w:rFonts w:ascii="Arial" w:eastAsia="Times New Roman" w:hAnsi="Arial" w:cs="Arial"/>
          <w:b/>
          <w:bCs/>
          <w:sz w:val="27"/>
          <w:szCs w:val="27"/>
          <w:lang w:eastAsia="fi-FI"/>
        </w:rPr>
        <w:t>Tulosohjausasiakirjat</w:t>
      </w:r>
    </w:p>
    <w:p w:rsidR="005D5FA2" w:rsidRPr="005D5FA2" w:rsidRDefault="005D5FA2" w:rsidP="005D5FA2">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5D5FA2">
        <w:rPr>
          <w:rFonts w:ascii="Arial" w:eastAsia="Times New Roman" w:hAnsi="Arial" w:cs="Arial"/>
          <w:b/>
          <w:bCs/>
          <w:i/>
          <w:iCs/>
          <w:sz w:val="24"/>
          <w:szCs w:val="24"/>
          <w:lang w:eastAsia="fi-FI"/>
        </w:rPr>
        <w:t>Suunnitelmat</w:t>
      </w:r>
    </w:p>
    <w:p w:rsidR="005D5FA2" w:rsidRPr="005D5FA2" w:rsidRDefault="005D5FA2" w:rsidP="005D5FA2">
      <w:pPr>
        <w:numPr>
          <w:ilvl w:val="0"/>
          <w:numId w:val="1"/>
        </w:numPr>
        <w:spacing w:before="100" w:beforeAutospacing="1" w:after="150" w:line="240" w:lineRule="auto"/>
        <w:rPr>
          <w:rFonts w:ascii="Times New Roman" w:eastAsia="Times New Roman" w:hAnsi="Times New Roman" w:cs="Times New Roman"/>
          <w:sz w:val="24"/>
          <w:szCs w:val="24"/>
          <w:lang w:eastAsia="fi-FI"/>
        </w:rPr>
      </w:pPr>
      <w:r w:rsidRPr="005D5FA2">
        <w:rPr>
          <w:rFonts w:ascii="Arial" w:eastAsia="Times New Roman" w:hAnsi="Arial" w:cs="Arial"/>
          <w:sz w:val="24"/>
          <w:szCs w:val="24"/>
          <w:lang w:eastAsia="fi-FI"/>
        </w:rPr>
        <w:t>Ministeriön ja kirjanpitoyksikön välinen tulossopimus</w:t>
      </w:r>
      <w:r w:rsidRPr="005D5FA2">
        <w:rPr>
          <w:rFonts w:ascii="Arial" w:eastAsia="Times New Roman" w:hAnsi="Arial" w:cs="Arial"/>
          <w:sz w:val="24"/>
          <w:szCs w:val="24"/>
          <w:lang w:eastAsia="fi-FI"/>
        </w:rPr>
        <w:br/>
      </w:r>
      <w:proofErr w:type="spellStart"/>
      <w:r w:rsidRPr="005D5FA2">
        <w:rPr>
          <w:rFonts w:ascii="Arial" w:eastAsia="Times New Roman" w:hAnsi="Arial" w:cs="Arial"/>
          <w:sz w:val="20"/>
          <w:szCs w:val="20"/>
          <w:lang w:eastAsia="fi-FI"/>
        </w:rPr>
        <w:t>Tulossopimus</w:t>
      </w:r>
      <w:proofErr w:type="spellEnd"/>
      <w:r w:rsidRPr="005D5FA2">
        <w:rPr>
          <w:rFonts w:ascii="Arial" w:eastAsia="Times New Roman" w:hAnsi="Arial" w:cs="Arial"/>
          <w:sz w:val="20"/>
          <w:szCs w:val="20"/>
          <w:lang w:eastAsia="fi-FI"/>
        </w:rPr>
        <w:t xml:space="preserve"> on viraston ja ministeriön välinen sopimus alkavan vuoden toiminnallisista tavoitteista ja määrärahoista.</w:t>
      </w:r>
      <w:r w:rsidRPr="005D5FA2">
        <w:rPr>
          <w:rFonts w:ascii="Arial" w:eastAsia="Times New Roman" w:hAnsi="Arial" w:cs="Arial"/>
          <w:sz w:val="24"/>
          <w:szCs w:val="24"/>
          <w:lang w:eastAsia="fi-FI"/>
        </w:rPr>
        <w:br/>
        <w:t>2012, 2011, 2010</w:t>
      </w:r>
    </w:p>
    <w:p w:rsidR="005D5FA2" w:rsidRPr="005D5FA2" w:rsidRDefault="005D5FA2" w:rsidP="005D5FA2">
      <w:pPr>
        <w:numPr>
          <w:ilvl w:val="0"/>
          <w:numId w:val="1"/>
        </w:numPr>
        <w:spacing w:before="100" w:beforeAutospacing="1" w:after="150" w:line="240" w:lineRule="auto"/>
        <w:rPr>
          <w:rFonts w:ascii="Arial" w:eastAsia="Times New Roman" w:hAnsi="Arial" w:cs="Arial"/>
          <w:sz w:val="24"/>
          <w:szCs w:val="24"/>
          <w:lang w:eastAsia="fi-FI"/>
        </w:rPr>
      </w:pPr>
      <w:hyperlink r:id="rId6" w:tgtFrame="_blank" w:history="1">
        <w:r w:rsidRPr="005D5FA2">
          <w:rPr>
            <w:rFonts w:ascii="Arial" w:eastAsia="Times New Roman" w:hAnsi="Arial" w:cs="Arial"/>
            <w:color w:val="0000FF"/>
            <w:sz w:val="24"/>
            <w:szCs w:val="24"/>
            <w:u w:val="single"/>
            <w:lang w:eastAsia="fi-FI"/>
          </w:rPr>
          <w:t>Eduskunnan päättämät talousarviot ja lisätalousarviot</w:t>
        </w:r>
      </w:hyperlink>
    </w:p>
    <w:p w:rsidR="005D5FA2" w:rsidRPr="005D5FA2" w:rsidRDefault="005D5FA2" w:rsidP="005D5FA2">
      <w:pPr>
        <w:spacing w:before="100" w:beforeAutospacing="1" w:after="100" w:afterAutospacing="1" w:line="240" w:lineRule="auto"/>
        <w:outlineLvl w:val="3"/>
        <w:rPr>
          <w:rFonts w:ascii="Arial" w:eastAsia="Times New Roman" w:hAnsi="Arial" w:cs="Arial"/>
          <w:b/>
          <w:bCs/>
          <w:sz w:val="24"/>
          <w:szCs w:val="24"/>
          <w:lang w:eastAsia="fi-FI"/>
        </w:rPr>
      </w:pPr>
      <w:proofErr w:type="spellStart"/>
      <w:r w:rsidRPr="005D5FA2">
        <w:rPr>
          <w:rFonts w:ascii="Arial" w:eastAsia="Times New Roman" w:hAnsi="Arial" w:cs="Arial"/>
          <w:b/>
          <w:bCs/>
          <w:i/>
          <w:iCs/>
          <w:sz w:val="24"/>
          <w:szCs w:val="24"/>
          <w:lang w:eastAsia="fi-FI"/>
        </w:rPr>
        <w:t>Seurantatiedot</w:t>
      </w:r>
      <w:proofErr w:type="spellEnd"/>
    </w:p>
    <w:p w:rsidR="005D5FA2" w:rsidRPr="005D5FA2" w:rsidRDefault="005D5FA2" w:rsidP="005D5FA2">
      <w:pPr>
        <w:numPr>
          <w:ilvl w:val="0"/>
          <w:numId w:val="2"/>
        </w:numPr>
        <w:spacing w:before="100" w:beforeAutospacing="1" w:after="150" w:line="240" w:lineRule="auto"/>
        <w:rPr>
          <w:rFonts w:ascii="Arial" w:eastAsia="Times New Roman" w:hAnsi="Arial" w:cs="Arial"/>
          <w:sz w:val="24"/>
          <w:szCs w:val="24"/>
          <w:lang w:eastAsia="fi-FI"/>
        </w:rPr>
      </w:pPr>
      <w:r w:rsidRPr="005D5FA2">
        <w:rPr>
          <w:rFonts w:ascii="Arial" w:eastAsia="Times New Roman" w:hAnsi="Arial" w:cs="Arial"/>
          <w:sz w:val="24"/>
          <w:szCs w:val="24"/>
          <w:lang w:eastAsia="fi-FI"/>
        </w:rPr>
        <w:t>Kirjanpitoyksikön tilinpäätös</w:t>
      </w:r>
      <w:r w:rsidRPr="005D5FA2">
        <w:rPr>
          <w:rFonts w:ascii="Arial" w:eastAsia="Times New Roman" w:hAnsi="Arial" w:cs="Arial"/>
          <w:sz w:val="24"/>
          <w:szCs w:val="24"/>
          <w:lang w:eastAsia="fi-FI"/>
        </w:rPr>
        <w:br/>
      </w:r>
      <w:r w:rsidRPr="005D5FA2">
        <w:rPr>
          <w:rFonts w:ascii="Arial" w:eastAsia="Times New Roman" w:hAnsi="Arial" w:cs="Arial"/>
          <w:sz w:val="20"/>
          <w:szCs w:val="20"/>
          <w:lang w:eastAsia="fi-FI"/>
        </w:rPr>
        <w:t>Kirjanpitoyksikön tilinpäätös sisältää toimintakertomuksen, tilinpäätöslaskelmat ja liitteet.</w:t>
      </w:r>
      <w:r w:rsidRPr="005D5FA2">
        <w:rPr>
          <w:rFonts w:ascii="Arial" w:eastAsia="Times New Roman" w:hAnsi="Arial" w:cs="Arial"/>
          <w:sz w:val="24"/>
          <w:szCs w:val="24"/>
          <w:lang w:eastAsia="fi-FI"/>
        </w:rPr>
        <w:br/>
        <w:t>2012, 2011, 2010</w:t>
      </w:r>
    </w:p>
    <w:p w:rsidR="005D5FA2" w:rsidRPr="005D5FA2" w:rsidRDefault="005D5FA2" w:rsidP="005D5FA2">
      <w:pPr>
        <w:numPr>
          <w:ilvl w:val="0"/>
          <w:numId w:val="2"/>
        </w:numPr>
        <w:spacing w:before="100" w:beforeAutospacing="1" w:after="150" w:line="240" w:lineRule="auto"/>
        <w:rPr>
          <w:rFonts w:ascii="Arial" w:eastAsia="Times New Roman" w:hAnsi="Arial" w:cs="Arial"/>
          <w:sz w:val="24"/>
          <w:szCs w:val="24"/>
          <w:lang w:eastAsia="fi-FI"/>
        </w:rPr>
      </w:pPr>
      <w:r w:rsidRPr="005D5FA2">
        <w:rPr>
          <w:rFonts w:ascii="Arial" w:eastAsia="Times New Roman" w:hAnsi="Arial" w:cs="Arial"/>
          <w:sz w:val="24"/>
          <w:szCs w:val="24"/>
          <w:lang w:eastAsia="fi-FI"/>
        </w:rPr>
        <w:t>Ministeriön kannanotot kirjanpitoyksikön tilinpäätöksestä</w:t>
      </w:r>
      <w:r w:rsidRPr="005D5FA2">
        <w:rPr>
          <w:rFonts w:ascii="Arial" w:eastAsia="Times New Roman" w:hAnsi="Arial" w:cs="Arial"/>
          <w:sz w:val="24"/>
          <w:szCs w:val="24"/>
          <w:lang w:eastAsia="fi-FI"/>
        </w:rPr>
        <w:br/>
        <w:t>2012, 2011, 2010</w:t>
      </w:r>
    </w:p>
    <w:p w:rsidR="005D5FA2" w:rsidRPr="005D5FA2" w:rsidRDefault="005D5FA2" w:rsidP="005D5FA2">
      <w:pPr>
        <w:spacing w:before="100" w:beforeAutospacing="1" w:after="100" w:afterAutospacing="1" w:line="240" w:lineRule="auto"/>
        <w:outlineLvl w:val="2"/>
        <w:rPr>
          <w:rFonts w:ascii="Arial" w:eastAsia="Times New Roman" w:hAnsi="Arial" w:cs="Arial"/>
          <w:b/>
          <w:bCs/>
          <w:sz w:val="27"/>
          <w:szCs w:val="27"/>
          <w:lang w:eastAsia="fi-FI"/>
        </w:rPr>
      </w:pPr>
      <w:r w:rsidRPr="005D5FA2">
        <w:rPr>
          <w:rFonts w:ascii="Arial" w:eastAsia="Times New Roman" w:hAnsi="Arial" w:cs="Arial"/>
          <w:b/>
          <w:bCs/>
          <w:sz w:val="27"/>
          <w:szCs w:val="27"/>
          <w:lang w:eastAsia="fi-FI"/>
        </w:rPr>
        <w:t>Muut suunnittelun ja seurannan asiakirjat</w:t>
      </w:r>
    </w:p>
    <w:p w:rsidR="005D5FA2" w:rsidRPr="005D5FA2" w:rsidRDefault="005D5FA2" w:rsidP="005D5FA2">
      <w:pPr>
        <w:spacing w:before="100" w:beforeAutospacing="1" w:after="100" w:afterAutospacing="1" w:line="240" w:lineRule="auto"/>
        <w:outlineLvl w:val="3"/>
        <w:rPr>
          <w:rFonts w:ascii="Arial" w:eastAsia="Times New Roman" w:hAnsi="Arial" w:cs="Arial"/>
          <w:b/>
          <w:bCs/>
          <w:sz w:val="24"/>
          <w:szCs w:val="24"/>
          <w:lang w:eastAsia="fi-FI"/>
        </w:rPr>
      </w:pPr>
      <w:r w:rsidRPr="005D5FA2">
        <w:rPr>
          <w:rFonts w:ascii="Arial" w:eastAsia="Times New Roman" w:hAnsi="Arial" w:cs="Arial"/>
          <w:b/>
          <w:bCs/>
          <w:i/>
          <w:iCs/>
          <w:sz w:val="24"/>
          <w:szCs w:val="24"/>
          <w:lang w:eastAsia="fi-FI"/>
        </w:rPr>
        <w:t>Suunnitelmat</w:t>
      </w:r>
    </w:p>
    <w:p w:rsidR="005D5FA2" w:rsidRPr="005D5FA2" w:rsidRDefault="005D5FA2" w:rsidP="005D5FA2">
      <w:pPr>
        <w:numPr>
          <w:ilvl w:val="0"/>
          <w:numId w:val="3"/>
        </w:numPr>
        <w:spacing w:before="100" w:beforeAutospacing="1" w:after="150" w:line="240" w:lineRule="auto"/>
        <w:rPr>
          <w:rFonts w:ascii="Arial" w:eastAsia="Times New Roman" w:hAnsi="Arial" w:cs="Arial"/>
          <w:sz w:val="24"/>
          <w:szCs w:val="24"/>
          <w:lang w:eastAsia="fi-FI"/>
        </w:rPr>
      </w:pPr>
      <w:r w:rsidRPr="005D5FA2">
        <w:rPr>
          <w:rFonts w:ascii="Arial" w:eastAsia="Times New Roman" w:hAnsi="Arial" w:cs="Arial"/>
          <w:sz w:val="24"/>
          <w:szCs w:val="24"/>
          <w:lang w:eastAsia="fi-FI"/>
        </w:rPr>
        <w:t xml:space="preserve">Kirjanpitoyksikön toiminta- ja taloussuunnitelma </w:t>
      </w:r>
      <w:r w:rsidRPr="005D5FA2">
        <w:rPr>
          <w:rFonts w:ascii="Arial" w:eastAsia="Times New Roman" w:hAnsi="Arial" w:cs="Arial"/>
          <w:sz w:val="24"/>
          <w:szCs w:val="24"/>
          <w:lang w:eastAsia="fi-FI"/>
        </w:rPr>
        <w:br/>
      </w:r>
      <w:r w:rsidRPr="005D5FA2">
        <w:rPr>
          <w:rFonts w:ascii="Arial" w:eastAsia="Times New Roman" w:hAnsi="Arial" w:cs="Arial"/>
          <w:sz w:val="20"/>
          <w:szCs w:val="20"/>
          <w:lang w:eastAsia="fi-FI"/>
        </w:rPr>
        <w:t>Toiminta- ja taloussuunnitelmassa (TTS) esitetään hallinnonalan toiminnan painopisteet ja taloudelliset tiedot 4-vuotisena TTS-kautena. TTS on ministeriön laatima ennakkosuunnitelma, jota ei vahvisteta Valtioneuvostossa tai Eduskunnassa.</w:t>
      </w:r>
      <w:r w:rsidRPr="005D5FA2">
        <w:rPr>
          <w:rFonts w:ascii="Arial" w:eastAsia="Times New Roman" w:hAnsi="Arial" w:cs="Arial"/>
          <w:sz w:val="24"/>
          <w:szCs w:val="24"/>
          <w:lang w:eastAsia="fi-FI"/>
        </w:rPr>
        <w:br/>
        <w:t>2012-2015, 2011-2014, 2010-2013</w:t>
      </w:r>
    </w:p>
    <w:p w:rsidR="005D5FA2" w:rsidRPr="005D5FA2" w:rsidRDefault="005D5FA2" w:rsidP="005D5FA2">
      <w:pPr>
        <w:spacing w:before="100" w:beforeAutospacing="1" w:after="100" w:afterAutospacing="1" w:line="240" w:lineRule="auto"/>
        <w:outlineLvl w:val="3"/>
        <w:rPr>
          <w:rFonts w:ascii="Arial" w:eastAsia="Times New Roman" w:hAnsi="Arial" w:cs="Arial"/>
          <w:b/>
          <w:bCs/>
          <w:sz w:val="24"/>
          <w:szCs w:val="24"/>
          <w:lang w:eastAsia="fi-FI"/>
        </w:rPr>
      </w:pPr>
      <w:r w:rsidRPr="005D5FA2">
        <w:rPr>
          <w:rFonts w:ascii="Arial" w:eastAsia="Times New Roman" w:hAnsi="Arial" w:cs="Arial"/>
          <w:b/>
          <w:bCs/>
          <w:i/>
          <w:iCs/>
          <w:sz w:val="24"/>
          <w:szCs w:val="24"/>
          <w:lang w:eastAsia="fi-FI"/>
        </w:rPr>
        <w:t>Arvioinnit ja selvitykset</w:t>
      </w:r>
    </w:p>
    <w:p w:rsidR="005D5FA2" w:rsidRPr="005D5FA2" w:rsidRDefault="005D5FA2" w:rsidP="005D5FA2">
      <w:pPr>
        <w:numPr>
          <w:ilvl w:val="0"/>
          <w:numId w:val="4"/>
        </w:numPr>
        <w:spacing w:before="100" w:beforeAutospacing="1" w:after="100" w:afterAutospacing="1" w:line="240" w:lineRule="auto"/>
        <w:rPr>
          <w:rFonts w:ascii="Arial" w:eastAsia="Times New Roman" w:hAnsi="Arial" w:cs="Arial"/>
          <w:sz w:val="24"/>
          <w:szCs w:val="24"/>
          <w:lang w:eastAsia="fi-FI"/>
        </w:rPr>
      </w:pPr>
      <w:hyperlink r:id="rId7" w:tgtFrame="_blank" w:history="1">
        <w:r w:rsidRPr="005D5FA2">
          <w:rPr>
            <w:rFonts w:ascii="Arial" w:eastAsia="Times New Roman" w:hAnsi="Arial" w:cs="Arial"/>
            <w:color w:val="0000FF"/>
            <w:sz w:val="24"/>
            <w:szCs w:val="24"/>
            <w:u w:val="single"/>
            <w:lang w:eastAsia="fi-FI"/>
          </w:rPr>
          <w:t>Valtiontalouden tarkastusviraston tarkastuskertomukset</w:t>
        </w:r>
      </w:hyperlink>
      <w:bookmarkStart w:id="0" w:name="_GoBack"/>
      <w:bookmarkEnd w:id="0"/>
    </w:p>
    <w:sectPr w:rsidR="005D5FA2" w:rsidRPr="005D5F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9C6"/>
    <w:multiLevelType w:val="multilevel"/>
    <w:tmpl w:val="0118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2BF2"/>
    <w:multiLevelType w:val="multilevel"/>
    <w:tmpl w:val="5AEA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40B07"/>
    <w:multiLevelType w:val="multilevel"/>
    <w:tmpl w:val="61C4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C5278"/>
    <w:multiLevelType w:val="multilevel"/>
    <w:tmpl w:val="1260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A2"/>
    <w:rsid w:val="005A4E00"/>
    <w:rsid w:val="005D5FA2"/>
    <w:rsid w:val="00AD79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BD3B-DDCC-4F99-B127-C459474B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v.fi/index.phtml?menu_id=5&amp;lang=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ra.fi/cognos8/cgi-bin/cognos.cgi?b_action=xts.run&amp;m=portal/cc.xts&amp;m_tab=iC3C62A1613234659B317669B6515EFE5&amp;CAMUsername=guestuser&amp;CAMPassword=guestuser&amp;CAMNamespace=Series7" TargetMode="External"/><Relationship Id="rId11" Type="http://schemas.openxmlformats.org/officeDocument/2006/relationships/customXml" Target="../customXml/item2.xml"/><Relationship Id="rId5" Type="http://schemas.openxmlformats.org/officeDocument/2006/relationships/hyperlink" Target="http://www.netra.fi/"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3AFCD-7D1E-4164-9649-802A80A4D872}"/>
</file>

<file path=customXml/itemProps2.xml><?xml version="1.0" encoding="utf-8"?>
<ds:datastoreItem xmlns:ds="http://schemas.openxmlformats.org/officeDocument/2006/customXml" ds:itemID="{91A46387-2D37-4450-8E27-018F37A7B14B}"/>
</file>

<file path=customXml/itemProps3.xml><?xml version="1.0" encoding="utf-8"?>
<ds:datastoreItem xmlns:ds="http://schemas.openxmlformats.org/officeDocument/2006/customXml" ds:itemID="{DE860B00-261C-4399-8BD3-6001675DD213}"/>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2033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Laitinen Merja</dc:creator>
  <cp:keywords/>
  <dc:description/>
  <cp:lastModifiedBy>Laitinen Merja</cp:lastModifiedBy>
  <cp:revision>2</cp:revision>
  <cp:lastPrinted>2019-04-01T07:08:00Z</cp:lastPrinted>
  <dcterms:created xsi:type="dcterms:W3CDTF">2019-04-01T07:07:00Z</dcterms:created>
  <dcterms:modified xsi:type="dcterms:W3CDTF">2019-04-01T07:09:00Z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